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D3F" w:rsidRPr="0043350B" w:rsidRDefault="00462976">
      <w:pPr>
        <w:rPr>
          <w:lang w:val="en-US"/>
        </w:rPr>
      </w:pPr>
      <w:r w:rsidRPr="0043350B">
        <w:rPr>
          <w:noProof/>
          <w:sz w:val="20"/>
        </w:rPr>
        <w:drawing>
          <wp:anchor distT="0" distB="0" distL="114300" distR="114300" simplePos="0" relativeHeight="251657728" behindDoc="0" locked="0" layoutInCell="1" allowOverlap="1" wp14:anchorId="77AA62A4" wp14:editId="5E9717D3">
            <wp:simplePos x="0" y="0"/>
            <wp:positionH relativeFrom="column">
              <wp:posOffset>2628900</wp:posOffset>
            </wp:positionH>
            <wp:positionV relativeFrom="paragraph">
              <wp:posOffset>-342900</wp:posOffset>
            </wp:positionV>
            <wp:extent cx="495300" cy="619125"/>
            <wp:effectExtent l="19050" t="0" r="0" b="0"/>
            <wp:wrapNone/>
            <wp:docPr id="5" name="Рисунок 5" descr="герб Октябрьского район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 Октябрьского района (для бланка)"/>
                    <pic:cNvPicPr>
                      <a:picLocks noChangeAspect="1" noChangeArrowheads="1"/>
                    </pic:cNvPicPr>
                  </pic:nvPicPr>
                  <pic:blipFill>
                    <a:blip r:embed="rId8" cstate="print"/>
                    <a:srcRect/>
                    <a:stretch>
                      <a:fillRect/>
                    </a:stretch>
                  </pic:blipFill>
                  <pic:spPr bwMode="auto">
                    <a:xfrm>
                      <a:off x="0" y="0"/>
                      <a:ext cx="495300" cy="619125"/>
                    </a:xfrm>
                    <a:prstGeom prst="rect">
                      <a:avLst/>
                    </a:prstGeom>
                    <a:noFill/>
                    <a:ln w="9525">
                      <a:noFill/>
                      <a:miter lim="800000"/>
                      <a:headEnd/>
                      <a:tailEnd/>
                    </a:ln>
                  </pic:spPr>
                </pic:pic>
              </a:graphicData>
            </a:graphic>
          </wp:anchor>
        </w:drawing>
      </w:r>
    </w:p>
    <w:tbl>
      <w:tblPr>
        <w:tblW w:w="4895" w:type="pct"/>
        <w:tblLook w:val="01E0" w:firstRow="1" w:lastRow="1" w:firstColumn="1" w:lastColumn="1" w:noHBand="0" w:noVBand="0"/>
      </w:tblPr>
      <w:tblGrid>
        <w:gridCol w:w="219"/>
        <w:gridCol w:w="580"/>
        <w:gridCol w:w="225"/>
        <w:gridCol w:w="1518"/>
        <w:gridCol w:w="360"/>
        <w:gridCol w:w="347"/>
        <w:gridCol w:w="225"/>
        <w:gridCol w:w="3879"/>
        <w:gridCol w:w="445"/>
        <w:gridCol w:w="1582"/>
      </w:tblGrid>
      <w:tr w:rsidR="0043350B" w:rsidRPr="0043350B">
        <w:trPr>
          <w:trHeight w:hRule="exact" w:val="284"/>
        </w:trPr>
        <w:tc>
          <w:tcPr>
            <w:tcW w:w="5000" w:type="pct"/>
            <w:gridSpan w:val="10"/>
          </w:tcPr>
          <w:p w:rsidR="00306D3F" w:rsidRPr="0043350B" w:rsidRDefault="00306D3F" w:rsidP="007A4252">
            <w:pPr>
              <w:ind w:firstLine="7560"/>
              <w:jc w:val="right"/>
              <w:rPr>
                <w:rFonts w:ascii="Georgia" w:hAnsi="Georgia"/>
                <w:b/>
              </w:rPr>
            </w:pPr>
          </w:p>
        </w:tc>
      </w:tr>
      <w:tr w:rsidR="0043350B" w:rsidRPr="0043350B">
        <w:trPr>
          <w:trHeight w:hRule="exact" w:val="1361"/>
        </w:trPr>
        <w:tc>
          <w:tcPr>
            <w:tcW w:w="5000" w:type="pct"/>
            <w:gridSpan w:val="10"/>
          </w:tcPr>
          <w:p w:rsidR="00306D3F" w:rsidRPr="0043350B" w:rsidRDefault="00306D3F">
            <w:pPr>
              <w:jc w:val="center"/>
              <w:rPr>
                <w:rFonts w:ascii="Georgia" w:hAnsi="Georgia"/>
                <w:b/>
              </w:rPr>
            </w:pPr>
            <w:r w:rsidRPr="0043350B">
              <w:rPr>
                <w:rFonts w:ascii="Georgia" w:hAnsi="Georgia"/>
                <w:b/>
              </w:rPr>
              <w:t>Муниципальное образование</w:t>
            </w:r>
          </w:p>
          <w:p w:rsidR="00306D3F" w:rsidRPr="0043350B" w:rsidRDefault="00306D3F">
            <w:pPr>
              <w:jc w:val="center"/>
              <w:rPr>
                <w:rFonts w:ascii="Georgia" w:hAnsi="Georgia"/>
                <w:b/>
              </w:rPr>
            </w:pPr>
            <w:r w:rsidRPr="0043350B">
              <w:rPr>
                <w:rFonts w:ascii="Georgia" w:hAnsi="Georgia"/>
                <w:b/>
              </w:rPr>
              <w:t>Октябрьский район</w:t>
            </w:r>
          </w:p>
          <w:p w:rsidR="00306D3F" w:rsidRPr="0043350B" w:rsidRDefault="00306D3F">
            <w:pPr>
              <w:jc w:val="center"/>
              <w:rPr>
                <w:rFonts w:ascii="Georgia" w:hAnsi="Georgia"/>
                <w:sz w:val="8"/>
                <w:szCs w:val="8"/>
              </w:rPr>
            </w:pPr>
          </w:p>
          <w:p w:rsidR="00306D3F" w:rsidRPr="0043350B" w:rsidRDefault="00306D3F">
            <w:pPr>
              <w:jc w:val="center"/>
              <w:rPr>
                <w:b/>
                <w:sz w:val="26"/>
                <w:szCs w:val="26"/>
              </w:rPr>
            </w:pPr>
            <w:r w:rsidRPr="0043350B">
              <w:rPr>
                <w:b/>
                <w:sz w:val="26"/>
                <w:szCs w:val="26"/>
              </w:rPr>
              <w:t>ДУМА</w:t>
            </w:r>
          </w:p>
          <w:p w:rsidR="00306D3F" w:rsidRPr="0043350B" w:rsidRDefault="00306D3F">
            <w:pPr>
              <w:jc w:val="center"/>
              <w:rPr>
                <w:b/>
                <w:spacing w:val="40"/>
                <w:sz w:val="12"/>
                <w:szCs w:val="12"/>
              </w:rPr>
            </w:pPr>
          </w:p>
          <w:p w:rsidR="00306D3F" w:rsidRPr="0043350B" w:rsidRDefault="00306D3F">
            <w:pPr>
              <w:jc w:val="center"/>
              <w:rPr>
                <w:b/>
                <w:spacing w:val="40"/>
                <w:sz w:val="26"/>
                <w:szCs w:val="26"/>
              </w:rPr>
            </w:pPr>
            <w:r w:rsidRPr="0043350B">
              <w:rPr>
                <w:b/>
                <w:spacing w:val="40"/>
                <w:sz w:val="26"/>
                <w:szCs w:val="26"/>
              </w:rPr>
              <w:t>РЕШЕНИЕ</w:t>
            </w:r>
          </w:p>
        </w:tc>
      </w:tr>
      <w:tr w:rsidR="0043350B" w:rsidRPr="0043350B" w:rsidTr="00D3251B">
        <w:trPr>
          <w:trHeight w:hRule="exact" w:val="454"/>
        </w:trPr>
        <w:tc>
          <w:tcPr>
            <w:tcW w:w="118" w:type="pct"/>
            <w:tcMar>
              <w:left w:w="0" w:type="dxa"/>
              <w:right w:w="0" w:type="dxa"/>
            </w:tcMar>
            <w:vAlign w:val="bottom"/>
          </w:tcPr>
          <w:p w:rsidR="00306D3F" w:rsidRPr="0043350B" w:rsidRDefault="00306D3F">
            <w:pPr>
              <w:jc w:val="right"/>
            </w:pPr>
            <w:r w:rsidRPr="0043350B">
              <w:t>«</w:t>
            </w:r>
          </w:p>
        </w:tc>
        <w:tc>
          <w:tcPr>
            <w:tcW w:w="310" w:type="pct"/>
            <w:tcBorders>
              <w:bottom w:val="single" w:sz="4" w:space="0" w:color="auto"/>
            </w:tcBorders>
            <w:tcMar>
              <w:left w:w="0" w:type="dxa"/>
              <w:right w:w="0" w:type="dxa"/>
            </w:tcMar>
            <w:vAlign w:val="bottom"/>
          </w:tcPr>
          <w:p w:rsidR="00306D3F" w:rsidRPr="0043350B" w:rsidRDefault="00294FA0">
            <w:pPr>
              <w:jc w:val="center"/>
            </w:pPr>
            <w:r>
              <w:t>12</w:t>
            </w:r>
          </w:p>
        </w:tc>
        <w:tc>
          <w:tcPr>
            <w:tcW w:w="121" w:type="pct"/>
            <w:tcMar>
              <w:left w:w="0" w:type="dxa"/>
              <w:right w:w="0" w:type="dxa"/>
            </w:tcMar>
            <w:vAlign w:val="bottom"/>
          </w:tcPr>
          <w:p w:rsidR="00306D3F" w:rsidRPr="0043350B" w:rsidRDefault="00306D3F">
            <w:r w:rsidRPr="0043350B">
              <w:t>»</w:t>
            </w:r>
          </w:p>
        </w:tc>
        <w:tc>
          <w:tcPr>
            <w:tcW w:w="810" w:type="pct"/>
            <w:tcBorders>
              <w:bottom w:val="single" w:sz="4" w:space="0" w:color="auto"/>
            </w:tcBorders>
            <w:tcMar>
              <w:left w:w="0" w:type="dxa"/>
              <w:right w:w="0" w:type="dxa"/>
            </w:tcMar>
            <w:vAlign w:val="bottom"/>
          </w:tcPr>
          <w:p w:rsidR="00306D3F" w:rsidRPr="0043350B" w:rsidRDefault="00294FA0">
            <w:pPr>
              <w:jc w:val="center"/>
            </w:pPr>
            <w:r>
              <w:t>февраля</w:t>
            </w:r>
            <w:r w:rsidR="005B2019" w:rsidRPr="0043350B">
              <w:t xml:space="preserve"> </w:t>
            </w:r>
          </w:p>
        </w:tc>
        <w:tc>
          <w:tcPr>
            <w:tcW w:w="186" w:type="pct"/>
            <w:tcMar>
              <w:left w:w="0" w:type="dxa"/>
              <w:right w:w="0" w:type="dxa"/>
            </w:tcMar>
            <w:vAlign w:val="bottom"/>
          </w:tcPr>
          <w:p w:rsidR="00306D3F" w:rsidRPr="0043350B" w:rsidRDefault="00306D3F">
            <w:pPr>
              <w:ind w:right="-108"/>
              <w:jc w:val="right"/>
            </w:pPr>
            <w:r w:rsidRPr="0043350B">
              <w:t>2</w:t>
            </w:r>
            <w:r w:rsidR="00683399" w:rsidRPr="0043350B">
              <w:t>0</w:t>
            </w:r>
            <w:r w:rsidRPr="0043350B">
              <w:t>0</w:t>
            </w:r>
          </w:p>
        </w:tc>
        <w:tc>
          <w:tcPr>
            <w:tcW w:w="186" w:type="pct"/>
            <w:tcMar>
              <w:left w:w="0" w:type="dxa"/>
              <w:right w:w="0" w:type="dxa"/>
            </w:tcMar>
            <w:vAlign w:val="bottom"/>
          </w:tcPr>
          <w:p w:rsidR="00306D3F" w:rsidRPr="0043350B" w:rsidRDefault="004501D0" w:rsidP="006632BB">
            <w:pPr>
              <w:rPr>
                <w:lang w:val="en-US"/>
              </w:rPr>
            </w:pPr>
            <w:r w:rsidRPr="0043350B">
              <w:t>2</w:t>
            </w:r>
            <w:r w:rsidR="006632BB">
              <w:t>5</w:t>
            </w:r>
          </w:p>
        </w:tc>
        <w:tc>
          <w:tcPr>
            <w:tcW w:w="121" w:type="pct"/>
            <w:tcMar>
              <w:left w:w="0" w:type="dxa"/>
              <w:right w:w="0" w:type="dxa"/>
            </w:tcMar>
            <w:vAlign w:val="bottom"/>
          </w:tcPr>
          <w:p w:rsidR="00306D3F" w:rsidRPr="0043350B" w:rsidRDefault="00306D3F">
            <w:r w:rsidRPr="0043350B">
              <w:t>г.</w:t>
            </w:r>
          </w:p>
        </w:tc>
        <w:tc>
          <w:tcPr>
            <w:tcW w:w="2069" w:type="pct"/>
            <w:vAlign w:val="bottom"/>
          </w:tcPr>
          <w:p w:rsidR="00306D3F" w:rsidRPr="0043350B" w:rsidRDefault="00306D3F"/>
        </w:tc>
        <w:tc>
          <w:tcPr>
            <w:tcW w:w="235" w:type="pct"/>
            <w:vAlign w:val="bottom"/>
          </w:tcPr>
          <w:p w:rsidR="00306D3F" w:rsidRPr="0043350B" w:rsidRDefault="00306D3F">
            <w:pPr>
              <w:jc w:val="center"/>
            </w:pPr>
            <w:r w:rsidRPr="0043350B">
              <w:t>№</w:t>
            </w:r>
          </w:p>
        </w:tc>
        <w:tc>
          <w:tcPr>
            <w:tcW w:w="842" w:type="pct"/>
            <w:tcBorders>
              <w:bottom w:val="single" w:sz="4" w:space="0" w:color="auto"/>
            </w:tcBorders>
            <w:vAlign w:val="bottom"/>
          </w:tcPr>
          <w:p w:rsidR="00306D3F" w:rsidRPr="0043350B" w:rsidRDefault="00294FA0">
            <w:pPr>
              <w:jc w:val="center"/>
            </w:pPr>
            <w:r>
              <w:t>1088</w:t>
            </w:r>
          </w:p>
        </w:tc>
      </w:tr>
      <w:tr w:rsidR="0043350B" w:rsidRPr="0043350B">
        <w:trPr>
          <w:trHeight w:hRule="exact" w:val="567"/>
        </w:trPr>
        <w:tc>
          <w:tcPr>
            <w:tcW w:w="5000" w:type="pct"/>
            <w:gridSpan w:val="10"/>
          </w:tcPr>
          <w:p w:rsidR="005A02BB" w:rsidRDefault="005A02BB" w:rsidP="0062681F">
            <w:pPr>
              <w:rPr>
                <w:sz w:val="16"/>
                <w:szCs w:val="16"/>
              </w:rPr>
            </w:pPr>
          </w:p>
          <w:p w:rsidR="00306D3F" w:rsidRPr="0043350B" w:rsidRDefault="0062681F" w:rsidP="00294FA0">
            <w:r w:rsidRPr="0043350B">
              <w:t>п</w:t>
            </w:r>
            <w:r w:rsidR="00306D3F" w:rsidRPr="0043350B">
              <w:t>гт. Октябрьское</w:t>
            </w:r>
          </w:p>
        </w:tc>
      </w:tr>
    </w:tbl>
    <w:p w:rsidR="00306D3F" w:rsidRPr="0043350B" w:rsidRDefault="00306D3F"/>
    <w:p w:rsidR="00E537E7" w:rsidRPr="0043350B" w:rsidRDefault="008E51E5">
      <w:r w:rsidRPr="0043350B">
        <w:t xml:space="preserve">Об информации о работе </w:t>
      </w:r>
      <w:r w:rsidR="00E537E7" w:rsidRPr="0043350B">
        <w:t>О</w:t>
      </w:r>
      <w:r w:rsidR="00CD5767" w:rsidRPr="0043350B">
        <w:t>тдела</w:t>
      </w:r>
      <w:r w:rsidR="00E537E7" w:rsidRPr="0043350B">
        <w:t xml:space="preserve"> Министерства</w:t>
      </w:r>
      <w:r w:rsidR="00CD5767" w:rsidRPr="0043350B">
        <w:t xml:space="preserve"> </w:t>
      </w:r>
    </w:p>
    <w:p w:rsidR="00CD5767" w:rsidRPr="0043350B" w:rsidRDefault="00CD5767">
      <w:r w:rsidRPr="0043350B">
        <w:t>внутренних дел</w:t>
      </w:r>
      <w:r w:rsidR="00E537E7" w:rsidRPr="0043350B">
        <w:t xml:space="preserve"> Российской Федерации</w:t>
      </w:r>
    </w:p>
    <w:p w:rsidR="00CD5767" w:rsidRPr="0043350B" w:rsidRDefault="00CD5767">
      <w:r w:rsidRPr="0043350B">
        <w:t>по Октябрьскому району по борьбе с преступностью</w:t>
      </w:r>
    </w:p>
    <w:p w:rsidR="00844AE7" w:rsidRPr="0043350B" w:rsidRDefault="00CD5767">
      <w:r w:rsidRPr="0043350B">
        <w:t xml:space="preserve">на территории Октябрьского района </w:t>
      </w:r>
    </w:p>
    <w:p w:rsidR="00101818" w:rsidRPr="0043350B" w:rsidRDefault="00CD5767">
      <w:r w:rsidRPr="0043350B">
        <w:t>за</w:t>
      </w:r>
      <w:r w:rsidR="007040AD" w:rsidRPr="0043350B">
        <w:t xml:space="preserve"> </w:t>
      </w:r>
      <w:r w:rsidR="004501D0" w:rsidRPr="0043350B">
        <w:t>20</w:t>
      </w:r>
      <w:r w:rsidR="006711AB" w:rsidRPr="0043350B">
        <w:t>2</w:t>
      </w:r>
      <w:r w:rsidR="006632BB">
        <w:t>4</w:t>
      </w:r>
      <w:r w:rsidRPr="0043350B">
        <w:t xml:space="preserve"> год</w:t>
      </w:r>
    </w:p>
    <w:p w:rsidR="00101818" w:rsidRPr="0043350B" w:rsidRDefault="00101818"/>
    <w:p w:rsidR="005F7A76" w:rsidRPr="0043350B" w:rsidRDefault="005F7A76"/>
    <w:p w:rsidR="00A051F8" w:rsidRPr="0043350B" w:rsidRDefault="00101818" w:rsidP="005A02BB">
      <w:pPr>
        <w:jc w:val="both"/>
      </w:pPr>
      <w:r w:rsidRPr="0043350B">
        <w:tab/>
        <w:t xml:space="preserve">Заслушав </w:t>
      </w:r>
      <w:r w:rsidR="008E51E5" w:rsidRPr="0043350B">
        <w:t xml:space="preserve">информацию о работе </w:t>
      </w:r>
      <w:r w:rsidR="00E537E7" w:rsidRPr="0043350B">
        <w:t>О</w:t>
      </w:r>
      <w:r w:rsidR="00CD5767" w:rsidRPr="0043350B">
        <w:t xml:space="preserve">тдела </w:t>
      </w:r>
      <w:r w:rsidR="00E537E7" w:rsidRPr="0043350B">
        <w:t xml:space="preserve">Министерства </w:t>
      </w:r>
      <w:r w:rsidR="00CD5767" w:rsidRPr="0043350B">
        <w:t>внутренних дел</w:t>
      </w:r>
      <w:r w:rsidR="00E537E7" w:rsidRPr="0043350B">
        <w:t xml:space="preserve"> Российской Федерации</w:t>
      </w:r>
      <w:r w:rsidR="00CD5767" w:rsidRPr="0043350B">
        <w:t xml:space="preserve"> по Октябрьскому району</w:t>
      </w:r>
      <w:r w:rsidR="00D3251B" w:rsidRPr="0043350B">
        <w:t xml:space="preserve"> </w:t>
      </w:r>
      <w:r w:rsidR="00CD5767" w:rsidRPr="0043350B">
        <w:t xml:space="preserve">по борьбе с преступностью на территории Октябрьского района за </w:t>
      </w:r>
      <w:r w:rsidR="004501D0" w:rsidRPr="0043350B">
        <w:t>20</w:t>
      </w:r>
      <w:r w:rsidR="008E51E5" w:rsidRPr="0043350B">
        <w:t>2</w:t>
      </w:r>
      <w:r w:rsidR="006632BB">
        <w:t>4</w:t>
      </w:r>
      <w:r w:rsidR="00D3251B" w:rsidRPr="0043350B">
        <w:t xml:space="preserve"> год</w:t>
      </w:r>
      <w:r w:rsidR="00AC49F3" w:rsidRPr="0043350B">
        <w:t>, Дума Октябрьского района</w:t>
      </w:r>
      <w:r w:rsidR="005A02BB">
        <w:t xml:space="preserve">, </w:t>
      </w:r>
      <w:r w:rsidR="00AC49F3" w:rsidRPr="0043350B">
        <w:t>РЕШИЛА</w:t>
      </w:r>
      <w:r w:rsidR="00A051F8" w:rsidRPr="0043350B">
        <w:t>:</w:t>
      </w:r>
    </w:p>
    <w:p w:rsidR="00AC49F3" w:rsidRPr="0043350B" w:rsidRDefault="00D3251B" w:rsidP="006E4772">
      <w:pPr>
        <w:ind w:firstLine="708"/>
        <w:jc w:val="both"/>
      </w:pPr>
      <w:r w:rsidRPr="0043350B">
        <w:t xml:space="preserve">1. </w:t>
      </w:r>
      <w:r w:rsidR="008E51E5" w:rsidRPr="0043350B">
        <w:t xml:space="preserve">Информацию о работе </w:t>
      </w:r>
      <w:r w:rsidR="00351917" w:rsidRPr="0043350B">
        <w:t>О</w:t>
      </w:r>
      <w:r w:rsidR="000D18B7" w:rsidRPr="0043350B">
        <w:t>тдела</w:t>
      </w:r>
      <w:r w:rsidR="00351917" w:rsidRPr="0043350B">
        <w:t xml:space="preserve"> Министерства </w:t>
      </w:r>
      <w:r w:rsidR="000D18B7" w:rsidRPr="0043350B">
        <w:t xml:space="preserve">внутренних дел </w:t>
      </w:r>
      <w:r w:rsidR="00351917" w:rsidRPr="0043350B">
        <w:t xml:space="preserve">Российской Федерации </w:t>
      </w:r>
      <w:r w:rsidR="000D18B7" w:rsidRPr="0043350B">
        <w:t>по Октябрьскому району по борьбе с преступностью на территории Октябрьского района за</w:t>
      </w:r>
      <w:r w:rsidR="004501D0" w:rsidRPr="0043350B">
        <w:t xml:space="preserve"> 20</w:t>
      </w:r>
      <w:r w:rsidR="006711AB" w:rsidRPr="0043350B">
        <w:t>2</w:t>
      </w:r>
      <w:r w:rsidR="006632BB">
        <w:t>4</w:t>
      </w:r>
      <w:r w:rsidRPr="0043350B">
        <w:t xml:space="preserve"> </w:t>
      </w:r>
      <w:r w:rsidR="007B69FA" w:rsidRPr="0043350B">
        <w:t>год</w:t>
      </w:r>
      <w:r w:rsidR="008E51E5" w:rsidRPr="0043350B">
        <w:t xml:space="preserve"> принять к сведению</w:t>
      </w:r>
      <w:r w:rsidR="007B69FA" w:rsidRPr="0043350B">
        <w:t xml:space="preserve"> согласно</w:t>
      </w:r>
      <w:r w:rsidR="00AC49F3" w:rsidRPr="0043350B">
        <w:t xml:space="preserve"> приложению.</w:t>
      </w:r>
    </w:p>
    <w:p w:rsidR="0006026B" w:rsidRPr="0043350B" w:rsidRDefault="008E51E5" w:rsidP="006E4772">
      <w:pPr>
        <w:ind w:firstLine="708"/>
        <w:jc w:val="both"/>
      </w:pPr>
      <w:r w:rsidRPr="0043350B">
        <w:t>2</w:t>
      </w:r>
      <w:r w:rsidR="0006026B" w:rsidRPr="0043350B">
        <w:t xml:space="preserve">. Контроль за выполнением решения возложить на постоянную комиссию Думы Октябрьского района по социальным вопросам. </w:t>
      </w:r>
    </w:p>
    <w:p w:rsidR="00D4271F" w:rsidRPr="0043350B" w:rsidRDefault="006E4772" w:rsidP="00D4271F">
      <w:pPr>
        <w:ind w:firstLine="708"/>
        <w:jc w:val="both"/>
      </w:pPr>
      <w:bookmarkStart w:id="0" w:name="_GoBack"/>
      <w:bookmarkEnd w:id="0"/>
      <w:r w:rsidRPr="0043350B">
        <w:t xml:space="preserve"> </w:t>
      </w:r>
    </w:p>
    <w:p w:rsidR="00306D3F" w:rsidRPr="0043350B" w:rsidRDefault="00306D3F"/>
    <w:p w:rsidR="005F7A76" w:rsidRPr="0043350B" w:rsidRDefault="005F7A76"/>
    <w:tbl>
      <w:tblPr>
        <w:tblW w:w="9795" w:type="dxa"/>
        <w:tblLook w:val="01E0" w:firstRow="1" w:lastRow="1" w:firstColumn="1" w:lastColumn="1" w:noHBand="0" w:noVBand="0"/>
      </w:tblPr>
      <w:tblGrid>
        <w:gridCol w:w="1416"/>
        <w:gridCol w:w="445"/>
        <w:gridCol w:w="696"/>
        <w:gridCol w:w="936"/>
        <w:gridCol w:w="1235"/>
        <w:gridCol w:w="2923"/>
        <w:gridCol w:w="2144"/>
      </w:tblGrid>
      <w:tr w:rsidR="0043350B" w:rsidRPr="0043350B" w:rsidTr="00705276">
        <w:trPr>
          <w:trHeight w:val="197"/>
        </w:trPr>
        <w:tc>
          <w:tcPr>
            <w:tcW w:w="4644" w:type="dxa"/>
            <w:gridSpan w:val="5"/>
          </w:tcPr>
          <w:p w:rsidR="00306D3F" w:rsidRPr="0043350B" w:rsidRDefault="008F70BD" w:rsidP="008F70BD">
            <w:r w:rsidRPr="0043350B">
              <w:t xml:space="preserve">Председатель Думы Октябрьского </w:t>
            </w:r>
            <w:r w:rsidR="003C387F" w:rsidRPr="0043350B">
              <w:t>район</w:t>
            </w:r>
            <w:r w:rsidR="00705276" w:rsidRPr="0043350B">
              <w:t>а</w:t>
            </w:r>
          </w:p>
        </w:tc>
        <w:tc>
          <w:tcPr>
            <w:tcW w:w="2980" w:type="dxa"/>
          </w:tcPr>
          <w:p w:rsidR="00306D3F" w:rsidRPr="0043350B" w:rsidRDefault="002C1CC2" w:rsidP="008F70BD">
            <w:r w:rsidRPr="0043350B">
              <w:t xml:space="preserve"> </w:t>
            </w:r>
            <w:r w:rsidR="005A02BB">
              <w:t xml:space="preserve">   </w:t>
            </w:r>
          </w:p>
        </w:tc>
        <w:tc>
          <w:tcPr>
            <w:tcW w:w="2171" w:type="dxa"/>
          </w:tcPr>
          <w:p w:rsidR="00744AB0" w:rsidRPr="0043350B" w:rsidRDefault="00145E8F" w:rsidP="00145E8F">
            <w:r>
              <w:t>Н.В. Кочук</w:t>
            </w:r>
            <w:r w:rsidR="002C1CC2" w:rsidRPr="0043350B">
              <w:t xml:space="preserve"> </w:t>
            </w:r>
          </w:p>
        </w:tc>
      </w:tr>
      <w:tr w:rsidR="0043350B" w:rsidRPr="0043350B" w:rsidTr="00705276">
        <w:trPr>
          <w:gridAfter w:val="3"/>
          <w:wAfter w:w="6412" w:type="dxa"/>
        </w:trPr>
        <w:tc>
          <w:tcPr>
            <w:tcW w:w="1418" w:type="dxa"/>
            <w:tcBorders>
              <w:bottom w:val="single" w:sz="4" w:space="0" w:color="auto"/>
            </w:tcBorders>
          </w:tcPr>
          <w:p w:rsidR="00D4271F" w:rsidRPr="0043350B" w:rsidRDefault="00294FA0" w:rsidP="00BB6CEE">
            <w:r>
              <w:t>12.02.2025</w:t>
            </w:r>
          </w:p>
        </w:tc>
        <w:tc>
          <w:tcPr>
            <w:tcW w:w="445" w:type="dxa"/>
          </w:tcPr>
          <w:p w:rsidR="00D4271F" w:rsidRPr="0043350B" w:rsidRDefault="00D4271F" w:rsidP="00BB6CEE">
            <w:r w:rsidRPr="0043350B">
              <w:t>№</w:t>
            </w:r>
          </w:p>
        </w:tc>
        <w:tc>
          <w:tcPr>
            <w:tcW w:w="576" w:type="dxa"/>
            <w:tcBorders>
              <w:bottom w:val="single" w:sz="4" w:space="0" w:color="auto"/>
            </w:tcBorders>
          </w:tcPr>
          <w:p w:rsidR="00D4271F" w:rsidRPr="0043350B" w:rsidRDefault="00294FA0" w:rsidP="00BB6CEE">
            <w:pPr>
              <w:jc w:val="center"/>
            </w:pPr>
            <w:r>
              <w:t>1088</w:t>
            </w:r>
          </w:p>
        </w:tc>
        <w:tc>
          <w:tcPr>
            <w:tcW w:w="944" w:type="dxa"/>
          </w:tcPr>
          <w:p w:rsidR="00D4271F" w:rsidRPr="0043350B" w:rsidRDefault="00D4271F" w:rsidP="007B69FA">
            <w:r w:rsidRPr="0043350B">
              <w:t>«Д-</w:t>
            </w:r>
            <w:r w:rsidR="007B69FA" w:rsidRPr="0043350B">
              <w:t>5</w:t>
            </w:r>
            <w:r w:rsidRPr="0043350B">
              <w:t>»</w:t>
            </w:r>
          </w:p>
        </w:tc>
      </w:tr>
    </w:tbl>
    <w:p w:rsidR="008B473B" w:rsidRPr="0043350B" w:rsidRDefault="008B473B"/>
    <w:p w:rsidR="008B473B" w:rsidRPr="0043350B" w:rsidRDefault="008B473B"/>
    <w:p w:rsidR="008B473B" w:rsidRPr="0043350B" w:rsidRDefault="008B473B"/>
    <w:p w:rsidR="008B473B" w:rsidRPr="0043350B" w:rsidRDefault="008B473B"/>
    <w:p w:rsidR="008B473B" w:rsidRPr="0043350B" w:rsidRDefault="008B473B"/>
    <w:p w:rsidR="008B473B" w:rsidRPr="0043350B" w:rsidRDefault="008B473B"/>
    <w:p w:rsidR="008B473B" w:rsidRPr="0043350B" w:rsidRDefault="008B473B"/>
    <w:p w:rsidR="008B473B" w:rsidRPr="0043350B" w:rsidRDefault="008B473B"/>
    <w:p w:rsidR="008B473B" w:rsidRPr="0043350B" w:rsidRDefault="008B473B"/>
    <w:p w:rsidR="008B473B" w:rsidRPr="0043350B" w:rsidRDefault="008B473B"/>
    <w:p w:rsidR="008B473B" w:rsidRPr="0043350B" w:rsidRDefault="008B473B"/>
    <w:p w:rsidR="008E51E5" w:rsidRPr="0043350B" w:rsidRDefault="008E51E5"/>
    <w:p w:rsidR="005A02BB" w:rsidRDefault="005A02BB" w:rsidP="00BD004E">
      <w:pPr>
        <w:jc w:val="right"/>
        <w:rPr>
          <w:sz w:val="28"/>
          <w:szCs w:val="28"/>
        </w:rPr>
      </w:pPr>
    </w:p>
    <w:p w:rsidR="00294FA0" w:rsidRDefault="00294FA0" w:rsidP="00BD004E">
      <w:pPr>
        <w:jc w:val="right"/>
        <w:rPr>
          <w:sz w:val="28"/>
          <w:szCs w:val="28"/>
        </w:rPr>
      </w:pPr>
    </w:p>
    <w:p w:rsidR="00294FA0" w:rsidRDefault="00294FA0" w:rsidP="00BD004E">
      <w:pPr>
        <w:jc w:val="right"/>
        <w:rPr>
          <w:sz w:val="28"/>
          <w:szCs w:val="28"/>
        </w:rPr>
      </w:pPr>
    </w:p>
    <w:p w:rsidR="00294FA0" w:rsidRDefault="00294FA0" w:rsidP="00BD004E">
      <w:pPr>
        <w:jc w:val="right"/>
        <w:rPr>
          <w:sz w:val="28"/>
          <w:szCs w:val="28"/>
        </w:rPr>
      </w:pPr>
    </w:p>
    <w:p w:rsidR="00294FA0" w:rsidRDefault="00294FA0" w:rsidP="00BD004E">
      <w:pPr>
        <w:jc w:val="right"/>
        <w:rPr>
          <w:sz w:val="28"/>
          <w:szCs w:val="28"/>
        </w:rPr>
      </w:pPr>
    </w:p>
    <w:p w:rsidR="00294FA0" w:rsidRDefault="00294FA0" w:rsidP="00BD004E">
      <w:pPr>
        <w:jc w:val="right"/>
        <w:rPr>
          <w:sz w:val="28"/>
          <w:szCs w:val="28"/>
        </w:rPr>
      </w:pPr>
    </w:p>
    <w:p w:rsidR="00294FA0" w:rsidRDefault="00294FA0" w:rsidP="00BD004E">
      <w:pPr>
        <w:jc w:val="right"/>
        <w:rPr>
          <w:sz w:val="28"/>
          <w:szCs w:val="28"/>
        </w:rPr>
      </w:pPr>
    </w:p>
    <w:p w:rsidR="00BD004E" w:rsidRPr="0043350B" w:rsidRDefault="00CE272D" w:rsidP="00BD004E">
      <w:pPr>
        <w:jc w:val="right"/>
        <w:rPr>
          <w:sz w:val="28"/>
          <w:szCs w:val="28"/>
        </w:rPr>
      </w:pPr>
      <w:r w:rsidRPr="00CE272D">
        <w:rPr>
          <w:noProof/>
          <w:sz w:val="28"/>
          <w:szCs w:val="28"/>
        </w:rPr>
        <w:lastRenderedPageBreak/>
        <w:drawing>
          <wp:anchor distT="0" distB="0" distL="114300" distR="114300" simplePos="0" relativeHeight="251660800" behindDoc="0" locked="0" layoutInCell="1" allowOverlap="1">
            <wp:simplePos x="0" y="0"/>
            <wp:positionH relativeFrom="column">
              <wp:posOffset>4430395</wp:posOffset>
            </wp:positionH>
            <wp:positionV relativeFrom="paragraph">
              <wp:posOffset>-438785</wp:posOffset>
            </wp:positionV>
            <wp:extent cx="1044000" cy="1080000"/>
            <wp:effectExtent l="0" t="0" r="3810" b="6350"/>
            <wp:wrapNone/>
            <wp:docPr id="3" name="Рисунок 3" descr="\\172.16.7.72\duma\Подписи\для документов дума печа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7.72\duma\Подписи\для документов дума печать.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4000" cy="108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BD004E" w:rsidRPr="0043350B">
        <w:rPr>
          <w:sz w:val="28"/>
          <w:szCs w:val="28"/>
        </w:rPr>
        <w:t xml:space="preserve">Приложение </w:t>
      </w:r>
    </w:p>
    <w:p w:rsidR="00BD004E" w:rsidRPr="0043350B" w:rsidRDefault="00BD004E" w:rsidP="00BD004E">
      <w:pPr>
        <w:jc w:val="right"/>
        <w:rPr>
          <w:sz w:val="28"/>
          <w:szCs w:val="28"/>
        </w:rPr>
      </w:pPr>
      <w:r w:rsidRPr="0043350B">
        <w:rPr>
          <w:sz w:val="28"/>
          <w:szCs w:val="28"/>
        </w:rPr>
        <w:t>к решению Думы</w:t>
      </w:r>
    </w:p>
    <w:p w:rsidR="00BD004E" w:rsidRPr="0043350B" w:rsidRDefault="00BD004E" w:rsidP="00BD004E">
      <w:pPr>
        <w:jc w:val="right"/>
        <w:rPr>
          <w:sz w:val="28"/>
          <w:szCs w:val="28"/>
        </w:rPr>
      </w:pPr>
      <w:r w:rsidRPr="0043350B">
        <w:rPr>
          <w:sz w:val="28"/>
          <w:szCs w:val="28"/>
        </w:rPr>
        <w:t xml:space="preserve">Октябрьского района </w:t>
      </w:r>
    </w:p>
    <w:p w:rsidR="00BD004E" w:rsidRPr="0043350B" w:rsidRDefault="00BD004E" w:rsidP="00BD004E">
      <w:pPr>
        <w:jc w:val="right"/>
        <w:rPr>
          <w:sz w:val="28"/>
          <w:szCs w:val="28"/>
        </w:rPr>
      </w:pPr>
      <w:r w:rsidRPr="0043350B">
        <w:rPr>
          <w:sz w:val="28"/>
          <w:szCs w:val="28"/>
        </w:rPr>
        <w:t>от «</w:t>
      </w:r>
      <w:r w:rsidR="00294FA0">
        <w:rPr>
          <w:sz w:val="28"/>
          <w:szCs w:val="28"/>
        </w:rPr>
        <w:t>12</w:t>
      </w:r>
      <w:r w:rsidRPr="0043350B">
        <w:rPr>
          <w:sz w:val="28"/>
          <w:szCs w:val="28"/>
        </w:rPr>
        <w:t>»</w:t>
      </w:r>
      <w:r w:rsidR="00793829" w:rsidRPr="0043350B">
        <w:rPr>
          <w:sz w:val="28"/>
          <w:szCs w:val="28"/>
        </w:rPr>
        <w:t xml:space="preserve"> </w:t>
      </w:r>
      <w:r w:rsidR="00294FA0">
        <w:rPr>
          <w:sz w:val="28"/>
          <w:szCs w:val="28"/>
        </w:rPr>
        <w:t>февраля</w:t>
      </w:r>
      <w:r w:rsidRPr="0043350B">
        <w:rPr>
          <w:sz w:val="28"/>
          <w:szCs w:val="28"/>
        </w:rPr>
        <w:t xml:space="preserve"> 2</w:t>
      </w:r>
      <w:r w:rsidR="004501D0" w:rsidRPr="0043350B">
        <w:rPr>
          <w:sz w:val="28"/>
          <w:szCs w:val="28"/>
        </w:rPr>
        <w:t>02</w:t>
      </w:r>
      <w:r w:rsidR="006632BB">
        <w:rPr>
          <w:sz w:val="28"/>
          <w:szCs w:val="28"/>
        </w:rPr>
        <w:t>5</w:t>
      </w:r>
      <w:r w:rsidRPr="0043350B">
        <w:rPr>
          <w:sz w:val="28"/>
          <w:szCs w:val="28"/>
        </w:rPr>
        <w:t xml:space="preserve"> №</w:t>
      </w:r>
      <w:r w:rsidR="00294FA0">
        <w:rPr>
          <w:sz w:val="28"/>
          <w:szCs w:val="28"/>
        </w:rPr>
        <w:t xml:space="preserve"> 1088</w:t>
      </w:r>
    </w:p>
    <w:p w:rsidR="00982945" w:rsidRPr="0043350B" w:rsidRDefault="00982945" w:rsidP="00BD004E">
      <w:pPr>
        <w:jc w:val="center"/>
        <w:rPr>
          <w:sz w:val="28"/>
          <w:szCs w:val="28"/>
        </w:rPr>
      </w:pPr>
    </w:p>
    <w:p w:rsidR="00511409" w:rsidRPr="0043350B" w:rsidRDefault="00511409" w:rsidP="00BD004E">
      <w:pPr>
        <w:jc w:val="center"/>
        <w:rPr>
          <w:sz w:val="28"/>
          <w:szCs w:val="28"/>
        </w:rPr>
      </w:pPr>
    </w:p>
    <w:p w:rsidR="00BD004E" w:rsidRPr="0043350B" w:rsidRDefault="008E51E5" w:rsidP="00BD004E">
      <w:pPr>
        <w:jc w:val="center"/>
        <w:rPr>
          <w:sz w:val="28"/>
          <w:szCs w:val="28"/>
        </w:rPr>
      </w:pPr>
      <w:r w:rsidRPr="0043350B">
        <w:rPr>
          <w:sz w:val="28"/>
          <w:szCs w:val="28"/>
        </w:rPr>
        <w:t>Информация</w:t>
      </w:r>
      <w:r w:rsidRPr="0043350B">
        <w:t xml:space="preserve"> </w:t>
      </w:r>
      <w:r w:rsidR="00BD004E" w:rsidRPr="0043350B">
        <w:rPr>
          <w:sz w:val="28"/>
          <w:szCs w:val="28"/>
        </w:rPr>
        <w:t xml:space="preserve">о работе Отдела Министерства внутренних дел Российской Федерации по Октябрьскому району по борьбе с преступностью </w:t>
      </w:r>
    </w:p>
    <w:p w:rsidR="00BD004E" w:rsidRPr="0043350B" w:rsidRDefault="00BD004E" w:rsidP="00BD004E">
      <w:pPr>
        <w:jc w:val="center"/>
        <w:rPr>
          <w:sz w:val="28"/>
          <w:szCs w:val="28"/>
        </w:rPr>
      </w:pPr>
      <w:r w:rsidRPr="0043350B">
        <w:rPr>
          <w:sz w:val="28"/>
          <w:szCs w:val="28"/>
        </w:rPr>
        <w:t>на террит</w:t>
      </w:r>
      <w:r w:rsidR="004501D0" w:rsidRPr="0043350B">
        <w:rPr>
          <w:sz w:val="28"/>
          <w:szCs w:val="28"/>
        </w:rPr>
        <w:t>ории Октябрьского района за 20</w:t>
      </w:r>
      <w:r w:rsidR="006711AB" w:rsidRPr="0043350B">
        <w:rPr>
          <w:sz w:val="28"/>
          <w:szCs w:val="28"/>
        </w:rPr>
        <w:t>2</w:t>
      </w:r>
      <w:r w:rsidR="001F1FDC">
        <w:rPr>
          <w:sz w:val="28"/>
          <w:szCs w:val="28"/>
        </w:rPr>
        <w:t>4</w:t>
      </w:r>
      <w:r w:rsidRPr="0043350B">
        <w:rPr>
          <w:sz w:val="28"/>
          <w:szCs w:val="28"/>
        </w:rPr>
        <w:t xml:space="preserve"> год</w:t>
      </w:r>
    </w:p>
    <w:p w:rsidR="00511409" w:rsidRPr="0043350B" w:rsidRDefault="00511409" w:rsidP="00511409">
      <w:pPr>
        <w:ind w:right="56" w:firstLine="709"/>
        <w:jc w:val="both"/>
        <w:rPr>
          <w:sz w:val="28"/>
          <w:szCs w:val="28"/>
        </w:rPr>
      </w:pPr>
    </w:p>
    <w:p w:rsidR="006632BB" w:rsidRPr="006632BB" w:rsidRDefault="006632BB" w:rsidP="006632BB">
      <w:pPr>
        <w:spacing w:line="360" w:lineRule="auto"/>
        <w:ind w:firstLine="709"/>
        <w:jc w:val="both"/>
        <w:rPr>
          <w:rFonts w:ascii="PT Astra Serif" w:hAnsi="PT Astra Serif"/>
          <w:iCs/>
          <w:sz w:val="28"/>
          <w:szCs w:val="28"/>
        </w:rPr>
      </w:pPr>
      <w:r w:rsidRPr="006632BB">
        <w:rPr>
          <w:rFonts w:ascii="PT Astra Serif" w:hAnsi="PT Astra Serif"/>
          <w:iCs/>
          <w:sz w:val="28"/>
          <w:szCs w:val="28"/>
        </w:rPr>
        <w:t xml:space="preserve">Оперативно-служебная деятельность Отдела МВД России по Октябрьскому району построена в свете требований Директивы МВД России «О приоритетных направлениях деятельности органов внутренних дел Российской Федерации в 2024 году», в соответствии с поставленными задачами Президентом России, МВД России, Управлением Министерства внутренних дел Российской Федерации по ХМАО-Югре. </w:t>
      </w:r>
    </w:p>
    <w:p w:rsidR="006632BB" w:rsidRPr="006632BB" w:rsidRDefault="006632BB" w:rsidP="006632BB">
      <w:pPr>
        <w:spacing w:line="360" w:lineRule="auto"/>
        <w:ind w:firstLine="709"/>
        <w:jc w:val="both"/>
        <w:rPr>
          <w:rFonts w:ascii="PT Astra Serif" w:hAnsi="PT Astra Serif"/>
          <w:iCs/>
          <w:sz w:val="28"/>
          <w:szCs w:val="28"/>
        </w:rPr>
      </w:pPr>
      <w:r w:rsidRPr="006632BB">
        <w:rPr>
          <w:rFonts w:ascii="PT Astra Serif" w:hAnsi="PT Astra Serif"/>
          <w:iCs/>
          <w:sz w:val="28"/>
          <w:szCs w:val="28"/>
        </w:rPr>
        <w:t>Штатная численность ОМВД России по Октябрьскому району по состоянию на 1 января 2025 года составляет 211 единиц, из них: 178 единиц аттестованного состава, 30 должностей гражданского персонала и 3 должности государственных гражданских служащих.</w:t>
      </w:r>
      <w:r w:rsidRPr="006632BB">
        <w:rPr>
          <w:rFonts w:ascii="PT Astra Serif" w:hAnsi="PT Astra Serif"/>
          <w:b/>
          <w:iCs/>
          <w:sz w:val="28"/>
          <w:szCs w:val="28"/>
        </w:rPr>
        <w:t xml:space="preserve"> </w:t>
      </w:r>
      <w:r w:rsidRPr="006632BB">
        <w:rPr>
          <w:rFonts w:ascii="PT Astra Serif" w:hAnsi="PT Astra Serif"/>
          <w:iCs/>
          <w:sz w:val="28"/>
          <w:szCs w:val="28"/>
        </w:rPr>
        <w:t>Некомплект аттестованного состава составляет 37 единиц или 20,8%.</w:t>
      </w:r>
    </w:p>
    <w:p w:rsidR="006632BB" w:rsidRPr="006632BB" w:rsidRDefault="006632BB" w:rsidP="006632BB">
      <w:pPr>
        <w:spacing w:line="360" w:lineRule="auto"/>
        <w:ind w:firstLine="709"/>
        <w:jc w:val="both"/>
        <w:rPr>
          <w:rFonts w:ascii="PT Astra Serif" w:hAnsi="PT Astra Serif"/>
          <w:sz w:val="28"/>
          <w:szCs w:val="28"/>
        </w:rPr>
      </w:pPr>
      <w:r w:rsidRPr="006632BB">
        <w:rPr>
          <w:rFonts w:ascii="PT Astra Serif" w:hAnsi="PT Astra Serif"/>
          <w:sz w:val="28"/>
          <w:szCs w:val="28"/>
        </w:rPr>
        <w:t xml:space="preserve">Несмотря на составляющий некомплект личного состава, в 2024 году отделу внутренних дел, в целом, удалось сохранить контроль за оперативной обстановкой на территории района. Из 20 территориальных органов в рейтинговой таблице ОМВД России по Октябрьскому району занимает 10 место (2023 г.-10 место). </w:t>
      </w:r>
    </w:p>
    <w:p w:rsidR="006632BB" w:rsidRPr="006632BB" w:rsidRDefault="006632BB" w:rsidP="006632BB">
      <w:pPr>
        <w:spacing w:line="360" w:lineRule="auto"/>
        <w:ind w:firstLine="709"/>
        <w:jc w:val="both"/>
        <w:rPr>
          <w:rFonts w:ascii="PT Astra Serif" w:hAnsi="PT Astra Serif"/>
          <w:sz w:val="28"/>
          <w:szCs w:val="28"/>
        </w:rPr>
      </w:pPr>
      <w:r w:rsidRPr="006632BB">
        <w:rPr>
          <w:rFonts w:ascii="PT Astra Serif" w:hAnsi="PT Astra Serif"/>
          <w:sz w:val="28"/>
          <w:szCs w:val="28"/>
        </w:rPr>
        <w:t>В рамках повышения качества и доступности государственных услуг, предоставляемых ОМВД России по Октябрьскому району, продолжена работа по повышению удовлетворенности граждан, а также по увеличению количества предоставленных государственных услуг в электронном виде. В 2024 году оказано 4788 услуг (ОВМ – 2573, ОГИБДД – 2215) доля услуг, оказанных в электронном виде составила – 75,0%, уровень удовлетворенности граждан 100%.</w:t>
      </w:r>
    </w:p>
    <w:p w:rsidR="006632BB" w:rsidRPr="006632BB" w:rsidRDefault="006632BB" w:rsidP="006632BB">
      <w:pPr>
        <w:spacing w:line="360" w:lineRule="auto"/>
        <w:ind w:firstLine="709"/>
        <w:jc w:val="both"/>
        <w:rPr>
          <w:rFonts w:ascii="PT Astra Serif" w:hAnsi="PT Astra Serif"/>
          <w:sz w:val="28"/>
          <w:szCs w:val="28"/>
        </w:rPr>
      </w:pPr>
      <w:r w:rsidRPr="006632BB">
        <w:rPr>
          <w:rFonts w:ascii="PT Astra Serif" w:hAnsi="PT Astra Serif"/>
          <w:sz w:val="28"/>
          <w:szCs w:val="28"/>
        </w:rPr>
        <w:lastRenderedPageBreak/>
        <w:t xml:space="preserve">Органы внутренних дел проводят направленную работу по поддержанию положительного имиджа своей деятельности в глазах граждан, в том числе различных групп общественности, реализуя принципы открытости и гласности. Одним из главных способов реализации этих принципов является взаимодействие с институтами гражданского общества, и особенно средствами массовой информации. </w:t>
      </w:r>
    </w:p>
    <w:p w:rsidR="006632BB" w:rsidRPr="006632BB" w:rsidRDefault="006632BB" w:rsidP="006632BB">
      <w:pPr>
        <w:spacing w:line="360" w:lineRule="auto"/>
        <w:ind w:firstLine="709"/>
        <w:jc w:val="both"/>
        <w:rPr>
          <w:rFonts w:ascii="PT Astra Serif" w:hAnsi="PT Astra Serif"/>
          <w:sz w:val="28"/>
          <w:szCs w:val="28"/>
        </w:rPr>
      </w:pPr>
      <w:r w:rsidRPr="006632BB">
        <w:rPr>
          <w:rFonts w:ascii="PT Astra Serif" w:hAnsi="PT Astra Serif"/>
          <w:sz w:val="28"/>
          <w:szCs w:val="28"/>
        </w:rPr>
        <w:t>По итогам 2024 года в СМИ было размещено 244 материала информационного характера по 84 поводам.</w:t>
      </w:r>
    </w:p>
    <w:p w:rsidR="006632BB" w:rsidRPr="006632BB" w:rsidRDefault="006632BB" w:rsidP="006632BB">
      <w:pPr>
        <w:spacing w:line="360" w:lineRule="auto"/>
        <w:ind w:firstLine="709"/>
        <w:jc w:val="both"/>
        <w:rPr>
          <w:rFonts w:ascii="PT Astra Serif" w:hAnsi="PT Astra Serif"/>
          <w:sz w:val="28"/>
          <w:szCs w:val="28"/>
        </w:rPr>
      </w:pPr>
      <w:r w:rsidRPr="006632BB">
        <w:rPr>
          <w:rFonts w:ascii="PT Astra Serif" w:hAnsi="PT Astra Serif"/>
          <w:sz w:val="28"/>
          <w:szCs w:val="28"/>
        </w:rPr>
        <w:t xml:space="preserve">Кроме того, материалы публикуются на официальных сайтах муниципальных образований Октябрьского района и в официальном аккаунте ОМВД России по Октябрьскому району социальной сети «В Контакте». </w:t>
      </w:r>
    </w:p>
    <w:p w:rsidR="006632BB" w:rsidRPr="006632BB" w:rsidRDefault="006632BB" w:rsidP="006632BB">
      <w:pPr>
        <w:spacing w:line="360" w:lineRule="auto"/>
        <w:ind w:firstLine="709"/>
        <w:jc w:val="both"/>
        <w:rPr>
          <w:rFonts w:ascii="PT Astra Serif" w:hAnsi="PT Astra Serif"/>
          <w:i/>
        </w:rPr>
      </w:pPr>
      <w:r w:rsidRPr="006632BB">
        <w:rPr>
          <w:rFonts w:ascii="PT Astra Serif" w:hAnsi="PT Astra Serif"/>
          <w:i/>
        </w:rPr>
        <w:t xml:space="preserve">Справочно: в ноябре 2024 года пресс-релиз и видеоролик о деятельности по успешному раскрытию преступлений сотрудниками ОМВД России по Октябрьскому району были опубликованы на страницах официального представителя МВД России И.В. Волк. С последующим опубликованием в федеральных средствах массовой информации. </w:t>
      </w:r>
    </w:p>
    <w:p w:rsidR="006632BB" w:rsidRPr="006632BB" w:rsidRDefault="006632BB" w:rsidP="006632BB">
      <w:pPr>
        <w:spacing w:line="360" w:lineRule="auto"/>
        <w:ind w:firstLine="709"/>
        <w:jc w:val="both"/>
        <w:rPr>
          <w:rFonts w:ascii="PT Astra Serif" w:hAnsi="PT Astra Serif"/>
          <w:sz w:val="28"/>
          <w:szCs w:val="28"/>
        </w:rPr>
      </w:pPr>
      <w:r w:rsidRPr="006632BB">
        <w:rPr>
          <w:rFonts w:ascii="PT Astra Serif" w:hAnsi="PT Astra Serif"/>
          <w:sz w:val="28"/>
          <w:szCs w:val="28"/>
        </w:rPr>
        <w:t xml:space="preserve">За рассматриваемый период проведено 36 </w:t>
      </w:r>
      <w:proofErr w:type="spellStart"/>
      <w:r w:rsidRPr="006632BB">
        <w:rPr>
          <w:rFonts w:ascii="PT Astra Serif" w:hAnsi="PT Astra Serif"/>
          <w:sz w:val="28"/>
          <w:szCs w:val="28"/>
        </w:rPr>
        <w:t>имиджевых</w:t>
      </w:r>
      <w:proofErr w:type="spellEnd"/>
      <w:r w:rsidRPr="006632BB">
        <w:rPr>
          <w:rFonts w:ascii="PT Astra Serif" w:hAnsi="PT Astra Serif"/>
          <w:sz w:val="28"/>
          <w:szCs w:val="28"/>
        </w:rPr>
        <w:t xml:space="preserve"> мероприятий в рамках 19 акций, направленных на формирование положительного образа сотрудников ОВД.</w:t>
      </w:r>
    </w:p>
    <w:p w:rsidR="006632BB" w:rsidRPr="006632BB" w:rsidRDefault="006632BB" w:rsidP="006632BB">
      <w:pPr>
        <w:spacing w:line="360" w:lineRule="auto"/>
        <w:ind w:firstLine="709"/>
        <w:jc w:val="both"/>
        <w:rPr>
          <w:rFonts w:ascii="PT Astra Serif" w:hAnsi="PT Astra Serif"/>
          <w:sz w:val="28"/>
          <w:szCs w:val="28"/>
        </w:rPr>
      </w:pPr>
      <w:r w:rsidRPr="006632BB">
        <w:rPr>
          <w:rFonts w:ascii="PT Astra Serif" w:hAnsi="PT Astra Serif"/>
          <w:sz w:val="28"/>
          <w:szCs w:val="28"/>
        </w:rPr>
        <w:t xml:space="preserve">Состав Общественного совета, в который входят работники различных учреждений района, взаимодействует с активной общественностью района, организациями и предприятиями. За истекший период проведено 4 заседания, в рамках которых обсуждены вопросы организации повышения правовой грамотности населения, профилактика правонарушений и преступлений, в том числе с использованием ИТТ, проведения профилактических мероприятий в обеспечении безопасности дорожного движения. При участии представителей общественного совета за отчетный период было проведено 25 мероприятий, и 31 мероприятие с институтами гражданского общества. </w:t>
      </w:r>
    </w:p>
    <w:p w:rsidR="006632BB" w:rsidRPr="006632BB" w:rsidRDefault="006632BB" w:rsidP="006632BB">
      <w:pPr>
        <w:spacing w:line="360" w:lineRule="auto"/>
        <w:ind w:firstLine="709"/>
        <w:jc w:val="both"/>
        <w:rPr>
          <w:rFonts w:ascii="PT Astra Serif" w:hAnsi="PT Astra Serif"/>
          <w:sz w:val="28"/>
          <w:szCs w:val="28"/>
        </w:rPr>
      </w:pPr>
      <w:r w:rsidRPr="006632BB">
        <w:rPr>
          <w:rFonts w:ascii="PT Astra Serif" w:hAnsi="PT Astra Serif"/>
          <w:sz w:val="28"/>
          <w:szCs w:val="28"/>
        </w:rPr>
        <w:t xml:space="preserve">В отчетном периоде личным составом ОМВД обеспечивалась охрана 168 культурно-массовых, спортивных и публичных мероприятий с участием </w:t>
      </w:r>
      <w:r w:rsidRPr="006632BB">
        <w:rPr>
          <w:rFonts w:ascii="PT Astra Serif" w:eastAsia="Calibri" w:hAnsi="PT Astra Serif"/>
          <w:sz w:val="28"/>
          <w:szCs w:val="28"/>
          <w:lang w:eastAsia="en-US"/>
        </w:rPr>
        <w:t>34788</w:t>
      </w:r>
      <w:r w:rsidRPr="006632BB">
        <w:rPr>
          <w:rFonts w:ascii="PT Astra Serif" w:hAnsi="PT Astra Serif"/>
          <w:sz w:val="28"/>
          <w:szCs w:val="28"/>
        </w:rPr>
        <w:t xml:space="preserve"> человек. Для этих целей сотрудники ОМВД были задействованы 796 раз, сотрудники ЧОО – </w:t>
      </w:r>
      <w:r w:rsidRPr="006632BB">
        <w:rPr>
          <w:rFonts w:ascii="PT Astra Serif" w:eastAsia="Calibri" w:hAnsi="PT Astra Serif"/>
          <w:sz w:val="28"/>
          <w:szCs w:val="28"/>
          <w:lang w:eastAsia="en-US"/>
        </w:rPr>
        <w:t>216</w:t>
      </w:r>
      <w:r w:rsidRPr="006632BB">
        <w:rPr>
          <w:rFonts w:ascii="PT Astra Serif" w:hAnsi="PT Astra Serif"/>
          <w:sz w:val="28"/>
          <w:szCs w:val="28"/>
        </w:rPr>
        <w:t xml:space="preserve"> раз и 128 раз представители ДНД. В период проведения </w:t>
      </w:r>
      <w:r w:rsidRPr="006632BB">
        <w:rPr>
          <w:rFonts w:ascii="PT Astra Serif" w:hAnsi="PT Astra Serif"/>
          <w:sz w:val="28"/>
          <w:szCs w:val="28"/>
        </w:rPr>
        <w:lastRenderedPageBreak/>
        <w:t xml:space="preserve">массовых мероприятий нарушений общественного порядка и чрезвычайных происшествий не допущено. </w:t>
      </w:r>
    </w:p>
    <w:p w:rsidR="006632BB" w:rsidRPr="006632BB" w:rsidRDefault="006632BB" w:rsidP="006632BB">
      <w:pPr>
        <w:spacing w:line="360" w:lineRule="auto"/>
        <w:ind w:firstLine="709"/>
        <w:jc w:val="both"/>
        <w:rPr>
          <w:rFonts w:ascii="PT Astra Serif" w:hAnsi="PT Astra Serif"/>
          <w:sz w:val="28"/>
          <w:szCs w:val="28"/>
        </w:rPr>
      </w:pPr>
      <w:r w:rsidRPr="006632BB">
        <w:rPr>
          <w:rFonts w:ascii="PT Astra Serif" w:hAnsi="PT Astra Serif"/>
          <w:sz w:val="28"/>
          <w:szCs w:val="28"/>
        </w:rPr>
        <w:t>Административно-правовая деятельность органов внутренних дел является важным фактором обеспечения общественного порядка и общественной безопасности, она оказывает существенное влияние на предупреждение преступности, а значит и на состояние правопорядка в целом. Сотрудниками полиции было выявлено 768 административных правонарушений (-1,1%, 777), из них в сфере антиалкогольного законодательства – 92 (-30,8%, 133), мелкого хулиганства - 87 (+1,2%, 86). Сотрудниками ОМВД в 2024 году проведена большая работа по противодействию незаконной продаже и пресечению нарушений при реализации алкогольной продукции, было выявлено 98 (против 20) правонарушений по Главе 14 КоАП РФ в отношении индивидуальных предпринимателей и представителей юридических лиц.</w:t>
      </w:r>
    </w:p>
    <w:p w:rsidR="006632BB" w:rsidRPr="006632BB" w:rsidRDefault="006632BB" w:rsidP="006632BB">
      <w:pPr>
        <w:spacing w:after="160" w:line="360" w:lineRule="auto"/>
        <w:ind w:firstLine="851"/>
        <w:jc w:val="both"/>
        <w:rPr>
          <w:rFonts w:ascii="PT Astra Serif" w:hAnsi="PT Astra Serif"/>
          <w:i/>
        </w:rPr>
      </w:pPr>
      <w:r w:rsidRPr="006632BB">
        <w:rPr>
          <w:rFonts w:ascii="PT Astra Serif" w:hAnsi="PT Astra Serif"/>
          <w:i/>
          <w:iCs/>
        </w:rPr>
        <w:t xml:space="preserve">Справочно: продажа алкогольной продукции после 20.00 </w:t>
      </w:r>
      <w:proofErr w:type="gramStart"/>
      <w:r w:rsidRPr="006632BB">
        <w:rPr>
          <w:rFonts w:ascii="PT Astra Serif" w:hAnsi="PT Astra Serif"/>
          <w:i/>
          <w:iCs/>
        </w:rPr>
        <w:t>час.:</w:t>
      </w:r>
      <w:proofErr w:type="gramEnd"/>
      <w:r w:rsidRPr="006632BB">
        <w:rPr>
          <w:rFonts w:ascii="PT Astra Serif" w:hAnsi="PT Astra Serif"/>
          <w:i/>
          <w:iCs/>
        </w:rPr>
        <w:t xml:space="preserve"> </w:t>
      </w:r>
      <w:r w:rsidRPr="006632BB">
        <w:rPr>
          <w:rFonts w:ascii="PT Astra Serif" w:hAnsi="PT Astra Serif"/>
          <w:i/>
        </w:rPr>
        <w:t xml:space="preserve">пгт. Приобье продавцами магазина «Каспий» допущено два факта; пгт. Приобье магазин «Дебют»; с. Перегребное магазин «Сибирь»; административные материалы рассмотрены мировыми судьями, общая сумма штрафов составила 6200 рублей.  </w:t>
      </w:r>
    </w:p>
    <w:p w:rsidR="006632BB" w:rsidRPr="006632BB" w:rsidRDefault="006632BB" w:rsidP="006632BB">
      <w:pPr>
        <w:spacing w:line="360" w:lineRule="auto"/>
        <w:ind w:firstLine="851"/>
        <w:jc w:val="both"/>
        <w:rPr>
          <w:rFonts w:ascii="PT Astra Serif" w:hAnsi="PT Astra Serif"/>
          <w:i/>
        </w:rPr>
      </w:pPr>
      <w:r w:rsidRPr="006632BB">
        <w:rPr>
          <w:rFonts w:ascii="PT Astra Serif" w:hAnsi="PT Astra Serif"/>
          <w:iCs/>
          <w:sz w:val="28"/>
          <w:szCs w:val="28"/>
        </w:rPr>
        <w:t>Необходимо продолжить проведение профилактических мероприятий с участием контролирующих органов муниципалитета, с целью выявления нарушений в сфере антиалкогольного законодательства. Результатом принимаемых мер послужило снижение количества преступлений, совершенных в состоянии алкогольного опьянения на 28,9% (с 83 до 59 преступлений). Также</w:t>
      </w:r>
      <w:r w:rsidRPr="006632BB">
        <w:rPr>
          <w:rFonts w:ascii="PT Astra Serif" w:hAnsi="PT Astra Serif"/>
          <w:sz w:val="28"/>
          <w:szCs w:val="28"/>
        </w:rPr>
        <w:t xml:space="preserve"> </w:t>
      </w:r>
      <w:r w:rsidRPr="006632BB">
        <w:rPr>
          <w:rFonts w:ascii="PT Astra Serif" w:hAnsi="PT Astra Serif"/>
          <w:iCs/>
          <w:sz w:val="28"/>
          <w:szCs w:val="28"/>
        </w:rPr>
        <w:t>необходимо отметить, что с начала 2024 года не зарегистрировано случаев смерти от употребления суррогатной алкогольной и спиртосодержащей продукции.</w:t>
      </w:r>
    </w:p>
    <w:p w:rsidR="006632BB" w:rsidRPr="006632BB" w:rsidRDefault="006632BB" w:rsidP="006632BB">
      <w:pPr>
        <w:spacing w:line="360" w:lineRule="auto"/>
        <w:ind w:firstLine="709"/>
        <w:jc w:val="both"/>
        <w:rPr>
          <w:rFonts w:ascii="PT Astra Serif" w:hAnsi="PT Astra Serif"/>
          <w:sz w:val="28"/>
          <w:szCs w:val="28"/>
        </w:rPr>
      </w:pPr>
      <w:r w:rsidRPr="006632BB">
        <w:rPr>
          <w:rFonts w:ascii="PT Astra Serif" w:hAnsi="PT Astra Serif"/>
          <w:sz w:val="28"/>
          <w:szCs w:val="28"/>
        </w:rPr>
        <w:t>В результате административной практики ОМВД в бюджет всех уровней бюджетной системы РФ поступило более 9 млн. рублей (9 119 000 руб.). Доля взысканных от количества наложенных административных штрафов в ОМВД России по Октябрьскому району в среднем составила – 84,3% (ОГИБДД – 84,0%, ОВМ-90,0%, ГИАЗ-84,2%).</w:t>
      </w:r>
    </w:p>
    <w:p w:rsidR="006632BB" w:rsidRPr="006632BB" w:rsidRDefault="006632BB" w:rsidP="006632BB">
      <w:pPr>
        <w:spacing w:line="360" w:lineRule="auto"/>
        <w:ind w:firstLine="709"/>
        <w:jc w:val="both"/>
        <w:rPr>
          <w:rFonts w:ascii="PT Astra Serif" w:hAnsi="PT Astra Serif"/>
          <w:sz w:val="28"/>
          <w:szCs w:val="28"/>
        </w:rPr>
      </w:pPr>
      <w:r w:rsidRPr="006632BB">
        <w:rPr>
          <w:rFonts w:ascii="PT Astra Serif" w:hAnsi="PT Astra Serif"/>
          <w:sz w:val="28"/>
          <w:szCs w:val="28"/>
        </w:rPr>
        <w:lastRenderedPageBreak/>
        <w:t xml:space="preserve">По итогам 2024 года наблюдается увеличение количества зарегистрированных заявлений (сообщений) о преступлениях, об административных правонарушениях, о происшествиях на 2,0% (с 5399 до 5506), в том числе с признаками преступлений увеличилось на 11,5% (с 1527 до 1702), преступлений на 16,0% (с 387 до 449). </w:t>
      </w:r>
    </w:p>
    <w:p w:rsidR="006632BB" w:rsidRPr="006632BB" w:rsidRDefault="006632BB" w:rsidP="006632BB">
      <w:pPr>
        <w:widowControl w:val="0"/>
        <w:spacing w:line="360" w:lineRule="auto"/>
        <w:ind w:firstLine="760"/>
        <w:jc w:val="both"/>
        <w:rPr>
          <w:rFonts w:eastAsia="Arial Unicode MS"/>
          <w:sz w:val="28"/>
          <w:szCs w:val="28"/>
        </w:rPr>
      </w:pPr>
      <w:r w:rsidRPr="006632BB">
        <w:rPr>
          <w:sz w:val="28"/>
          <w:szCs w:val="28"/>
        </w:rPr>
        <w:t xml:space="preserve">Одним из наиболее актуальных остается вопрос совершения преступлений в сфере информационно-телекоммуникационных технологий (мошенничеств и краж). По итогам 2024 года отмечается рост (в 2,5 раза) такого рода преступлений (с 81 до 205). От данной категории криминальных деяний жителям Октябрьского района причинен материальный ущерб на общую сумму свыше 7 млн. рублей. Жертвами мошенников становятся в большинстве случаев пенсионеры, работники </w:t>
      </w:r>
      <w:r w:rsidR="00E12D4C" w:rsidRPr="006632BB">
        <w:rPr>
          <w:sz w:val="28"/>
          <w:szCs w:val="28"/>
        </w:rPr>
        <w:t>газонефтяной</w:t>
      </w:r>
      <w:r w:rsidRPr="006632BB">
        <w:rPr>
          <w:sz w:val="28"/>
          <w:szCs w:val="28"/>
        </w:rPr>
        <w:t xml:space="preserve"> промышленности и работники бюджетных учреждений района. </w:t>
      </w:r>
      <w:r w:rsidRPr="006632BB">
        <w:rPr>
          <w:rFonts w:eastAsia="Arial Unicode MS"/>
          <w:color w:val="000000"/>
          <w:sz w:val="28"/>
          <w:szCs w:val="28"/>
          <w:shd w:val="clear" w:color="auto" w:fill="FFFFFF"/>
        </w:rPr>
        <w:t>Одним из обстоятельств, способствующи</w:t>
      </w:r>
      <w:r w:rsidRPr="006632BB">
        <w:rPr>
          <w:rFonts w:eastAsia="Arial Unicode MS"/>
          <w:sz w:val="28"/>
          <w:szCs w:val="28"/>
          <w:shd w:val="clear" w:color="auto" w:fill="FFFFFF"/>
        </w:rPr>
        <w:t>х</w:t>
      </w:r>
      <w:r w:rsidRPr="006632BB">
        <w:rPr>
          <w:rFonts w:eastAsia="Arial Unicode MS"/>
          <w:color w:val="000000"/>
          <w:sz w:val="28"/>
          <w:szCs w:val="28"/>
          <w:shd w:val="clear" w:color="auto" w:fill="FFFFFF"/>
        </w:rPr>
        <w:t xml:space="preserve"> росту регистрируемых преступлений о дистанционных хищениях денежных средств граждан на территории Октябрьского района, является отсутствие комплексного подхода к реализации профилактических мероприятий, направленных на правовое информирование и правовое просвещение населения о наиболее распространенных и новых способах дистанционного хищения денежных средств граждан, а также о способах защиты от «</w:t>
      </w:r>
      <w:proofErr w:type="spellStart"/>
      <w:r w:rsidRPr="006632BB">
        <w:rPr>
          <w:rFonts w:eastAsia="Arial Unicode MS"/>
          <w:color w:val="000000"/>
          <w:sz w:val="28"/>
          <w:szCs w:val="28"/>
          <w:shd w:val="clear" w:color="auto" w:fill="FFFFFF"/>
        </w:rPr>
        <w:t>кибермошенников</w:t>
      </w:r>
      <w:proofErr w:type="spellEnd"/>
      <w:r w:rsidRPr="006632BB">
        <w:rPr>
          <w:rFonts w:eastAsia="Arial Unicode MS"/>
          <w:color w:val="000000"/>
          <w:sz w:val="28"/>
          <w:szCs w:val="28"/>
          <w:shd w:val="clear" w:color="auto" w:fill="FFFFFF"/>
        </w:rPr>
        <w:t>», что прямо предусмотрено нормами законодательства Российской Федерации.</w:t>
      </w:r>
    </w:p>
    <w:p w:rsidR="006632BB" w:rsidRPr="006632BB" w:rsidRDefault="006632BB" w:rsidP="006632BB">
      <w:pPr>
        <w:widowControl w:val="0"/>
        <w:spacing w:line="360" w:lineRule="auto"/>
        <w:ind w:firstLine="600"/>
        <w:jc w:val="both"/>
        <w:rPr>
          <w:rFonts w:eastAsia="Arial Unicode MS"/>
          <w:color w:val="000000"/>
          <w:sz w:val="28"/>
          <w:szCs w:val="28"/>
          <w:shd w:val="clear" w:color="auto" w:fill="FFFFFF"/>
        </w:rPr>
      </w:pPr>
      <w:r w:rsidRPr="006632BB">
        <w:rPr>
          <w:rFonts w:eastAsia="Arial Unicode MS"/>
          <w:color w:val="000000"/>
          <w:sz w:val="28"/>
          <w:szCs w:val="28"/>
          <w:shd w:val="clear" w:color="auto" w:fill="FFFFFF"/>
        </w:rPr>
        <w:t xml:space="preserve">  Жители Октябрьского района в достаточной степени не информированы о наиболее распространенных и новых способах дистанционного хищения денежных средств.</w:t>
      </w:r>
    </w:p>
    <w:p w:rsidR="006632BB" w:rsidRPr="006632BB" w:rsidRDefault="006632BB" w:rsidP="006632BB">
      <w:pPr>
        <w:widowControl w:val="0"/>
        <w:spacing w:line="360" w:lineRule="auto"/>
        <w:ind w:firstLine="708"/>
        <w:jc w:val="both"/>
        <w:rPr>
          <w:rFonts w:eastAsia="Arial Unicode MS"/>
          <w:color w:val="000000"/>
          <w:sz w:val="28"/>
          <w:szCs w:val="28"/>
          <w:shd w:val="clear" w:color="auto" w:fill="FFFFFF"/>
        </w:rPr>
      </w:pPr>
      <w:r w:rsidRPr="006632BB">
        <w:rPr>
          <w:rFonts w:eastAsia="Arial Unicode MS"/>
          <w:color w:val="000000"/>
          <w:sz w:val="28"/>
          <w:szCs w:val="28"/>
          <w:shd w:val="clear" w:color="auto" w:fill="FFFFFF"/>
        </w:rPr>
        <w:t>Ресурсы администрацией Октябрьского района</w:t>
      </w:r>
      <w:r w:rsidRPr="006632BB">
        <w:rPr>
          <w:rFonts w:eastAsia="Arial Unicode MS"/>
          <w:color w:val="000000"/>
          <w:shd w:val="clear" w:color="auto" w:fill="FFFFFF"/>
        </w:rPr>
        <w:t xml:space="preserve"> </w:t>
      </w:r>
      <w:r w:rsidRPr="006632BB">
        <w:rPr>
          <w:rFonts w:eastAsia="Arial Unicode MS"/>
          <w:color w:val="000000"/>
          <w:sz w:val="28"/>
          <w:szCs w:val="28"/>
          <w:shd w:val="clear" w:color="auto" w:fill="FFFFFF"/>
        </w:rPr>
        <w:t>по размещению наглядной агитационной информации по профилактике дистанционного мошенничества на информационных стендах администрации, культурно-досуговых центров не используются. Также нет инициативы по изготовлению, монтажу и установке баннеров (</w:t>
      </w:r>
      <w:proofErr w:type="spellStart"/>
      <w:r w:rsidRPr="006632BB">
        <w:rPr>
          <w:rFonts w:eastAsia="Arial Unicode MS"/>
          <w:color w:val="000000"/>
          <w:sz w:val="28"/>
          <w:szCs w:val="28"/>
          <w:shd w:val="clear" w:color="auto" w:fill="FFFFFF"/>
        </w:rPr>
        <w:t>билбордов</w:t>
      </w:r>
      <w:proofErr w:type="spellEnd"/>
      <w:r w:rsidRPr="006632BB">
        <w:rPr>
          <w:rFonts w:eastAsia="Arial Unicode MS"/>
          <w:color w:val="000000"/>
          <w:sz w:val="28"/>
          <w:szCs w:val="28"/>
          <w:shd w:val="clear" w:color="auto" w:fill="FFFFFF"/>
        </w:rPr>
        <w:t>) на территории Октябрьского района, направленных на профилактику преступлений, совершаемых с использованием информационно</w:t>
      </w:r>
      <w:r w:rsidRPr="006632BB">
        <w:rPr>
          <w:rFonts w:eastAsia="Arial Unicode MS"/>
          <w:color w:val="000000"/>
          <w:sz w:val="28"/>
          <w:szCs w:val="28"/>
          <w:shd w:val="clear" w:color="auto" w:fill="FFFFFF"/>
        </w:rPr>
        <w:softHyphen/>
        <w:t xml:space="preserve">-телекоммуникационных технологий, а также изготовлению, монтажу и установке для демонстрации на светодиодном экране материалов (роликов, </w:t>
      </w:r>
      <w:r w:rsidRPr="006632BB">
        <w:rPr>
          <w:rFonts w:eastAsia="Arial Unicode MS"/>
          <w:color w:val="000000"/>
          <w:sz w:val="28"/>
          <w:szCs w:val="28"/>
          <w:shd w:val="clear" w:color="auto" w:fill="FFFFFF"/>
        </w:rPr>
        <w:lastRenderedPageBreak/>
        <w:t>памяток) направленных, на информирование жителей о способах обмана граждан.</w:t>
      </w:r>
    </w:p>
    <w:p w:rsidR="006632BB" w:rsidRPr="006632BB" w:rsidRDefault="006632BB" w:rsidP="006632BB">
      <w:pPr>
        <w:widowControl w:val="0"/>
        <w:spacing w:line="360" w:lineRule="auto"/>
        <w:ind w:firstLine="600"/>
        <w:jc w:val="both"/>
        <w:rPr>
          <w:rFonts w:eastAsia="Arial Unicode MS"/>
          <w:sz w:val="28"/>
          <w:szCs w:val="28"/>
        </w:rPr>
      </w:pPr>
      <w:r w:rsidRPr="006632BB">
        <w:rPr>
          <w:rFonts w:eastAsia="Arial Unicode MS"/>
          <w:color w:val="000000"/>
          <w:sz w:val="28"/>
          <w:szCs w:val="28"/>
          <w:shd w:val="clear" w:color="auto" w:fill="FFFFFF"/>
        </w:rPr>
        <w:t>Учитывая, что преступления, совершенные с использованием информационно-телекоммуникационных технологий, занимают значительную долю среди совершаемых преступных посягательств, мероприятия по их пресечению в обязательном порядке должны быть включены в соответствующие государственные и муниципальные программы на отдельно взятый отчетный период.</w:t>
      </w:r>
    </w:p>
    <w:p w:rsidR="006632BB" w:rsidRPr="006632BB" w:rsidRDefault="006632BB" w:rsidP="006632BB">
      <w:pPr>
        <w:spacing w:line="360" w:lineRule="auto"/>
        <w:ind w:firstLine="709"/>
        <w:jc w:val="both"/>
        <w:rPr>
          <w:rFonts w:ascii="PT Astra Serif" w:hAnsi="PT Astra Serif"/>
          <w:iCs/>
          <w:sz w:val="28"/>
          <w:szCs w:val="28"/>
        </w:rPr>
      </w:pPr>
      <w:r w:rsidRPr="006632BB">
        <w:rPr>
          <w:rFonts w:ascii="PT Astra Serif" w:hAnsi="PT Astra Serif"/>
          <w:iCs/>
          <w:sz w:val="28"/>
          <w:szCs w:val="28"/>
        </w:rPr>
        <w:t>Особое внимание уделяется вопросам выявления экономических и коррупционных составов преступлений. По итогам 2024 года сотрудниками ОМВД больше выявлено преступлений экономической направленности (+26,3 %; с 19 до 24).</w:t>
      </w:r>
    </w:p>
    <w:p w:rsidR="006632BB" w:rsidRPr="006632BB" w:rsidRDefault="006632BB" w:rsidP="006632BB">
      <w:pPr>
        <w:spacing w:line="360" w:lineRule="auto"/>
        <w:ind w:firstLine="709"/>
        <w:jc w:val="both"/>
        <w:rPr>
          <w:rFonts w:ascii="PT Astra Serif" w:hAnsi="PT Astra Serif"/>
          <w:iCs/>
          <w:sz w:val="28"/>
          <w:szCs w:val="28"/>
        </w:rPr>
      </w:pPr>
      <w:r w:rsidRPr="006632BB">
        <w:rPr>
          <w:rFonts w:ascii="PT Astra Serif" w:hAnsi="PT Astra Serif"/>
          <w:iCs/>
          <w:sz w:val="28"/>
          <w:szCs w:val="28"/>
        </w:rPr>
        <w:t xml:space="preserve">Менее эффективно, чем в 2024 году организована работа в сфере незаконного оборота наркотиков и сильнодействующих веществ, в 2024 году выявлено 13 преступлений (против 19). </w:t>
      </w:r>
    </w:p>
    <w:p w:rsidR="006632BB" w:rsidRPr="006632BB" w:rsidRDefault="006632BB" w:rsidP="006632BB">
      <w:pPr>
        <w:spacing w:line="360" w:lineRule="auto"/>
        <w:ind w:firstLine="709"/>
        <w:jc w:val="both"/>
        <w:rPr>
          <w:rFonts w:ascii="PT Astra Serif" w:hAnsi="PT Astra Serif"/>
          <w:sz w:val="28"/>
          <w:szCs w:val="28"/>
        </w:rPr>
      </w:pPr>
      <w:r w:rsidRPr="006632BB">
        <w:rPr>
          <w:rFonts w:ascii="PT Astra Serif" w:hAnsi="PT Astra Serif"/>
          <w:iCs/>
          <w:sz w:val="28"/>
          <w:szCs w:val="28"/>
        </w:rPr>
        <w:t xml:space="preserve">Несмотря, на проводимую работу Отделом министерства внутренних дел, направленную на противодействие подростковой преступности, в том числе профилактической направленности, данная работа не дала положительного результата, </w:t>
      </w:r>
      <w:r w:rsidRPr="006632BB">
        <w:rPr>
          <w:rFonts w:ascii="PT Astra Serif" w:hAnsi="PT Astra Serif"/>
          <w:sz w:val="28"/>
          <w:szCs w:val="28"/>
        </w:rPr>
        <w:t xml:space="preserve">так по итогам 2024 года, было зарегистрировано 3 преступления, совершенные 3 несовершеннолетними (2023 г.-2). </w:t>
      </w:r>
    </w:p>
    <w:p w:rsidR="006632BB" w:rsidRPr="006632BB" w:rsidRDefault="006632BB" w:rsidP="006632BB">
      <w:pPr>
        <w:spacing w:line="360" w:lineRule="auto"/>
        <w:ind w:firstLine="709"/>
        <w:jc w:val="both"/>
        <w:rPr>
          <w:rFonts w:ascii="PT Astra Serif" w:hAnsi="PT Astra Serif"/>
          <w:iCs/>
          <w:sz w:val="28"/>
          <w:szCs w:val="28"/>
        </w:rPr>
      </w:pPr>
      <w:r w:rsidRPr="006632BB">
        <w:rPr>
          <w:rFonts w:ascii="PT Astra Serif" w:hAnsi="PT Astra Serif"/>
          <w:iCs/>
          <w:sz w:val="28"/>
          <w:szCs w:val="28"/>
        </w:rPr>
        <w:t>Следует отметить, что принимаемые меры, направленные на ускорение социализации лиц, ранее отбывавших наказание в местах лишения свободы, привели к снижению их криминальной активности.</w:t>
      </w:r>
    </w:p>
    <w:p w:rsidR="006632BB" w:rsidRPr="006632BB" w:rsidRDefault="006632BB" w:rsidP="006632BB">
      <w:pPr>
        <w:spacing w:line="360" w:lineRule="auto"/>
        <w:ind w:firstLine="709"/>
        <w:jc w:val="both"/>
        <w:rPr>
          <w:rFonts w:ascii="PT Astra Serif" w:hAnsi="PT Astra Serif"/>
          <w:sz w:val="28"/>
          <w:szCs w:val="28"/>
        </w:rPr>
      </w:pPr>
      <w:r w:rsidRPr="006632BB">
        <w:rPr>
          <w:rFonts w:ascii="PT Astra Serif" w:hAnsi="PT Astra Serif"/>
          <w:sz w:val="28"/>
          <w:szCs w:val="28"/>
        </w:rPr>
        <w:t xml:space="preserve">Наблюдается тенденция снижения количества преступлений, совершенных лицами, </w:t>
      </w:r>
      <w:r w:rsidRPr="006632BB">
        <w:rPr>
          <w:rFonts w:ascii="PT Astra Serif" w:hAnsi="PT Astra Serif"/>
          <w:bCs/>
          <w:sz w:val="28"/>
          <w:szCs w:val="28"/>
        </w:rPr>
        <w:t>ранее преступавшими закон на 30,1%</w:t>
      </w:r>
      <w:r w:rsidRPr="006632BB">
        <w:rPr>
          <w:rFonts w:ascii="PT Astra Serif" w:hAnsi="PT Astra Serif"/>
          <w:sz w:val="28"/>
          <w:szCs w:val="28"/>
        </w:rPr>
        <w:t xml:space="preserve"> (со 136 до 95) и </w:t>
      </w:r>
      <w:r w:rsidRPr="006632BB">
        <w:rPr>
          <w:rFonts w:ascii="PT Astra Serif" w:hAnsi="PT Astra Serif"/>
          <w:bCs/>
          <w:sz w:val="28"/>
          <w:szCs w:val="28"/>
        </w:rPr>
        <w:t>на 25,0% ранее судимыми</w:t>
      </w:r>
      <w:r w:rsidRPr="006632BB">
        <w:rPr>
          <w:rFonts w:ascii="PT Astra Serif" w:hAnsi="PT Astra Serif"/>
          <w:sz w:val="28"/>
          <w:szCs w:val="28"/>
        </w:rPr>
        <w:t xml:space="preserve"> гражданами (с 56 до 42). </w:t>
      </w:r>
    </w:p>
    <w:p w:rsidR="006632BB" w:rsidRPr="006632BB" w:rsidRDefault="006632BB" w:rsidP="006632BB">
      <w:pPr>
        <w:spacing w:line="360" w:lineRule="auto"/>
        <w:ind w:firstLine="709"/>
        <w:jc w:val="both"/>
        <w:rPr>
          <w:rFonts w:ascii="PT Astra Serif" w:hAnsi="PT Astra Serif"/>
          <w:iCs/>
          <w:sz w:val="28"/>
          <w:szCs w:val="28"/>
        </w:rPr>
      </w:pPr>
      <w:r w:rsidRPr="006632BB">
        <w:rPr>
          <w:rFonts w:ascii="PT Astra Serif" w:hAnsi="PT Astra Serif"/>
          <w:iCs/>
          <w:sz w:val="28"/>
          <w:szCs w:val="28"/>
        </w:rPr>
        <w:t xml:space="preserve">Наиболее активную профилактическую работу на территории Октябрьского района с населением проводит служба участковых уполномоченных полиции. </w:t>
      </w:r>
      <w:r w:rsidRPr="006632BB">
        <w:rPr>
          <w:rFonts w:ascii="PT Astra Serif" w:eastAsia="Calibri" w:hAnsi="PT Astra Serif"/>
          <w:sz w:val="28"/>
          <w:szCs w:val="28"/>
          <w:lang w:eastAsia="en-US"/>
        </w:rPr>
        <w:t>В целях повышения эффективности работы участковых уполномоченных полиции территория района разграничена на 15 административных участков</w:t>
      </w:r>
      <w:r w:rsidRPr="006632BB">
        <w:rPr>
          <w:rFonts w:ascii="PT Astra Serif" w:hAnsi="PT Astra Serif"/>
          <w:iCs/>
          <w:sz w:val="28"/>
          <w:szCs w:val="28"/>
        </w:rPr>
        <w:t xml:space="preserve">, за которыми закреплены участковые </w:t>
      </w:r>
      <w:r w:rsidRPr="006632BB">
        <w:rPr>
          <w:rFonts w:ascii="PT Astra Serif" w:hAnsi="PT Astra Serif"/>
          <w:iCs/>
          <w:sz w:val="28"/>
          <w:szCs w:val="28"/>
        </w:rPr>
        <w:lastRenderedPageBreak/>
        <w:t xml:space="preserve">уполномоченные полиции, осуществляющие свою деятельность на 5-ти опорных пунктах и в 4 служебных кабинетах, расположенных на территории района. </w:t>
      </w:r>
    </w:p>
    <w:p w:rsidR="006632BB" w:rsidRPr="006632BB" w:rsidRDefault="006632BB" w:rsidP="006632BB">
      <w:pPr>
        <w:spacing w:line="360" w:lineRule="auto"/>
        <w:ind w:firstLine="709"/>
        <w:jc w:val="both"/>
        <w:rPr>
          <w:rFonts w:ascii="PT Astra Serif" w:hAnsi="PT Astra Serif"/>
          <w:sz w:val="28"/>
          <w:szCs w:val="28"/>
        </w:rPr>
      </w:pPr>
      <w:r w:rsidRPr="006632BB">
        <w:rPr>
          <w:rFonts w:ascii="PT Astra Serif" w:hAnsi="PT Astra Serif"/>
          <w:iCs/>
          <w:sz w:val="28"/>
          <w:szCs w:val="28"/>
        </w:rPr>
        <w:t xml:space="preserve">По итогам 2024 года подразделение участковых уполномоченных полиции осталось неукомплектованным (2 единицы, из них: 1 – </w:t>
      </w:r>
      <w:r w:rsidRPr="006632BB">
        <w:rPr>
          <w:rFonts w:ascii="PT Astra Serif" w:eastAsia="Calibri" w:hAnsi="PT Astra Serif"/>
          <w:sz w:val="28"/>
          <w:szCs w:val="28"/>
          <w:lang w:eastAsia="en-US"/>
        </w:rPr>
        <w:t>начальник отделения участковых уполномоченных полиции</w:t>
      </w:r>
      <w:r w:rsidRPr="006632BB">
        <w:rPr>
          <w:rFonts w:ascii="PT Astra Serif" w:hAnsi="PT Astra Serif"/>
          <w:iCs/>
          <w:sz w:val="28"/>
          <w:szCs w:val="28"/>
        </w:rPr>
        <w:t xml:space="preserve">, 1 – участковый уполномоченный полиции). </w:t>
      </w:r>
    </w:p>
    <w:p w:rsidR="006632BB" w:rsidRPr="006632BB" w:rsidRDefault="006632BB" w:rsidP="006632BB">
      <w:pPr>
        <w:spacing w:line="360" w:lineRule="auto"/>
        <w:ind w:firstLine="709"/>
        <w:jc w:val="both"/>
        <w:rPr>
          <w:rFonts w:ascii="PT Astra Serif" w:hAnsi="PT Astra Serif"/>
          <w:sz w:val="28"/>
          <w:szCs w:val="28"/>
        </w:rPr>
      </w:pPr>
      <w:r w:rsidRPr="006632BB">
        <w:rPr>
          <w:rFonts w:ascii="PT Astra Serif" w:hAnsi="PT Astra Serif"/>
          <w:sz w:val="28"/>
          <w:szCs w:val="28"/>
        </w:rPr>
        <w:t>Постоянная работа участковых уполномоченных в жилом секторе позволила не только не допустить роста совершения преступлений в общественных местах, но и позволила сократить его (-23,1%; 52 против 40), на 27,8% уменьшилось число преступлений, совершенных на улицах (с 36 до 26), при этом в развлекательных заведениях района совершено 2 преступления.</w:t>
      </w:r>
    </w:p>
    <w:p w:rsidR="006632BB" w:rsidRPr="006632BB" w:rsidRDefault="006632BB" w:rsidP="006632BB">
      <w:pPr>
        <w:spacing w:line="360" w:lineRule="auto"/>
        <w:ind w:firstLine="709"/>
        <w:jc w:val="both"/>
        <w:rPr>
          <w:rFonts w:ascii="PT Astra Serif" w:hAnsi="PT Astra Serif"/>
          <w:sz w:val="28"/>
          <w:szCs w:val="28"/>
        </w:rPr>
      </w:pPr>
      <w:r w:rsidRPr="006632BB">
        <w:rPr>
          <w:rFonts w:ascii="PT Astra Serif" w:hAnsi="PT Astra Serif"/>
          <w:iCs/>
          <w:sz w:val="28"/>
          <w:szCs w:val="28"/>
        </w:rPr>
        <w:t>Контроль миграционных процессов на территории района и борьба с незаконной миграцией ведется на постоянной основе.</w:t>
      </w:r>
      <w:r w:rsidRPr="006632BB">
        <w:rPr>
          <w:rFonts w:ascii="PT Astra Serif" w:hAnsi="PT Astra Serif"/>
          <w:sz w:val="28"/>
          <w:szCs w:val="28"/>
        </w:rPr>
        <w:t xml:space="preserve"> Иностранными гражданами на территории обслуживания ОМВД совершено 1 преступление (2023 г. – 4) (п. «г» ч.3 ст.158 УК РФ). </w:t>
      </w:r>
    </w:p>
    <w:p w:rsidR="006632BB" w:rsidRPr="006632BB" w:rsidRDefault="006632BB" w:rsidP="006632BB">
      <w:pPr>
        <w:tabs>
          <w:tab w:val="left" w:pos="900"/>
        </w:tabs>
        <w:spacing w:line="360" w:lineRule="auto"/>
        <w:contextualSpacing/>
        <w:jc w:val="both"/>
        <w:rPr>
          <w:rFonts w:eastAsia="Calibri"/>
          <w:sz w:val="28"/>
          <w:szCs w:val="28"/>
          <w:lang w:eastAsia="en-US"/>
        </w:rPr>
      </w:pPr>
      <w:r w:rsidRPr="006632BB">
        <w:rPr>
          <w:sz w:val="28"/>
          <w:szCs w:val="28"/>
        </w:rPr>
        <w:t xml:space="preserve">         Миграционная ситуация находится на постоянном контроле ОМВД России по Октябрьскому району, в том числе в связи со сложной внешнеполитической обстановкой. Сотрудниками полиции осуществляется проверка прибывающих на территорию района иностранных граждан, а также граждан России из вновь образованных субъектов РФ. </w:t>
      </w:r>
      <w:r w:rsidRPr="006632BB">
        <w:rPr>
          <w:rFonts w:eastAsia="Calibri"/>
          <w:sz w:val="28"/>
          <w:szCs w:val="28"/>
          <w:lang w:eastAsia="en-US"/>
        </w:rPr>
        <w:t xml:space="preserve">В ходе реализации проверочных мероприятий сотрудниками по вопросам миграции выявлено 200 административных нарушений миграционного законодательства Российской Федерации. </w:t>
      </w:r>
    </w:p>
    <w:p w:rsidR="006632BB" w:rsidRPr="006632BB" w:rsidRDefault="006632BB" w:rsidP="006632BB">
      <w:pPr>
        <w:spacing w:line="360" w:lineRule="auto"/>
        <w:ind w:firstLine="709"/>
        <w:jc w:val="both"/>
        <w:rPr>
          <w:rFonts w:eastAsia="Calibri"/>
          <w:sz w:val="28"/>
          <w:szCs w:val="28"/>
          <w:lang w:eastAsia="en-US"/>
        </w:rPr>
      </w:pPr>
      <w:r w:rsidRPr="006632BB">
        <w:rPr>
          <w:i/>
        </w:rPr>
        <w:t xml:space="preserve">Справочно: в 2024 году возбуждено восемь уголовных дел по фактам нарушений в сфере миграционного законодательства. </w:t>
      </w:r>
      <w:r w:rsidRPr="006632BB">
        <w:rPr>
          <w:rFonts w:eastAsia="Calibri"/>
          <w:i/>
          <w:lang w:eastAsia="en-US"/>
        </w:rPr>
        <w:t>По линии паспортно-регистрационной работы (глава 19 КоАП РФ) составлено 88 административных протоколов. По линии миграционного законодательства (глава 18 КоАП РФ) составлено 112 административных протоколов.</w:t>
      </w:r>
      <w:r w:rsidRPr="006632BB">
        <w:rPr>
          <w:i/>
        </w:rPr>
        <w:t xml:space="preserve"> </w:t>
      </w:r>
      <w:r w:rsidRPr="006632BB">
        <w:rPr>
          <w:rFonts w:eastAsia="Calibri"/>
          <w:i/>
          <w:lang w:eastAsia="en-US"/>
        </w:rPr>
        <w:t>Судами вынесено 13 решений об административном выдворении иностранных граждан за пределы Российской Федерации в форме принудительного перемещения иностранных граждан через государственную границу.</w:t>
      </w:r>
      <w:r w:rsidRPr="006632BB">
        <w:rPr>
          <w:rFonts w:ascii="PT Astra Serif" w:hAnsi="PT Astra Serif"/>
          <w:sz w:val="28"/>
          <w:szCs w:val="28"/>
        </w:rPr>
        <w:t xml:space="preserve"> </w:t>
      </w:r>
    </w:p>
    <w:p w:rsidR="006632BB" w:rsidRPr="006632BB" w:rsidRDefault="006632BB" w:rsidP="006632BB">
      <w:pPr>
        <w:spacing w:line="360" w:lineRule="auto"/>
        <w:ind w:firstLine="709"/>
        <w:jc w:val="both"/>
        <w:rPr>
          <w:rFonts w:ascii="PT Astra Serif" w:hAnsi="PT Astra Serif"/>
          <w:sz w:val="28"/>
          <w:szCs w:val="28"/>
        </w:rPr>
      </w:pPr>
      <w:r w:rsidRPr="006632BB">
        <w:rPr>
          <w:rFonts w:ascii="PT Astra Serif" w:hAnsi="PT Astra Serif"/>
          <w:sz w:val="28"/>
          <w:szCs w:val="28"/>
        </w:rPr>
        <w:t xml:space="preserve">Оценивая результаты работы подразделения Госавтоинспекции ОМВД России по Октябрьскому району, можно сказать, что дорожно-транспортная </w:t>
      </w:r>
      <w:r w:rsidRPr="006632BB">
        <w:rPr>
          <w:rFonts w:ascii="PT Astra Serif" w:hAnsi="PT Astra Serif"/>
          <w:sz w:val="28"/>
          <w:szCs w:val="28"/>
        </w:rPr>
        <w:lastRenderedPageBreak/>
        <w:t xml:space="preserve">обстановка на дорогах района остается напряженной, число дорожно-транспортных происшествий сократилось всего на 5,8% по сравнению с аналогичным периодом прошлого года, но, стоит отметить, что уменьшилось количество пострадавших (с 61 до 44) и погибших (с 9 до 6). </w:t>
      </w:r>
    </w:p>
    <w:p w:rsidR="006632BB" w:rsidRPr="006632BB" w:rsidRDefault="006632BB" w:rsidP="006632BB">
      <w:pPr>
        <w:spacing w:line="360" w:lineRule="auto"/>
        <w:ind w:firstLine="709"/>
        <w:jc w:val="both"/>
        <w:rPr>
          <w:rFonts w:ascii="PT Astra Serif" w:hAnsi="PT Astra Serif"/>
          <w:sz w:val="28"/>
          <w:szCs w:val="28"/>
        </w:rPr>
      </w:pPr>
      <w:r w:rsidRPr="006632BB">
        <w:rPr>
          <w:rFonts w:ascii="PT Astra Serif" w:hAnsi="PT Astra Serif"/>
          <w:sz w:val="28"/>
          <w:szCs w:val="28"/>
        </w:rPr>
        <w:t>Зарегистрировано:</w:t>
      </w:r>
    </w:p>
    <w:p w:rsidR="006632BB" w:rsidRPr="006632BB" w:rsidRDefault="006632BB" w:rsidP="006632BB">
      <w:pPr>
        <w:spacing w:line="360" w:lineRule="auto"/>
        <w:ind w:firstLine="709"/>
        <w:jc w:val="both"/>
        <w:rPr>
          <w:rFonts w:ascii="PT Astra Serif" w:hAnsi="PT Astra Serif"/>
          <w:sz w:val="28"/>
          <w:szCs w:val="28"/>
        </w:rPr>
      </w:pPr>
      <w:r w:rsidRPr="006632BB">
        <w:rPr>
          <w:rFonts w:ascii="PT Astra Serif" w:hAnsi="PT Astra Serif"/>
          <w:sz w:val="28"/>
          <w:szCs w:val="28"/>
        </w:rPr>
        <w:t>- 2 ДТП с участием детей (2023 г.-3), в которых пострадало 2 ребенка-пассажира (2023 г.-4), погибших детей нет (2023 г. -1);</w:t>
      </w:r>
    </w:p>
    <w:p w:rsidR="006632BB" w:rsidRPr="006632BB" w:rsidRDefault="006632BB" w:rsidP="006632BB">
      <w:pPr>
        <w:spacing w:line="360" w:lineRule="auto"/>
        <w:ind w:firstLine="709"/>
        <w:jc w:val="both"/>
        <w:rPr>
          <w:rFonts w:ascii="PT Astra Serif" w:hAnsi="PT Astra Serif"/>
          <w:sz w:val="28"/>
          <w:szCs w:val="28"/>
        </w:rPr>
      </w:pPr>
      <w:r w:rsidRPr="006632BB">
        <w:rPr>
          <w:rFonts w:ascii="PT Astra Serif" w:hAnsi="PT Astra Serif"/>
          <w:sz w:val="28"/>
          <w:szCs w:val="28"/>
        </w:rPr>
        <w:t>- 5 ДТП, совершенных водителями, находившимися в состоянии алкогольного опьянения (2023 г.-7), в которых пострадало 7 человек (2023 г.-7), погибших нет (2023 г.-4).</w:t>
      </w:r>
    </w:p>
    <w:p w:rsidR="006632BB" w:rsidRPr="006632BB" w:rsidRDefault="006632BB" w:rsidP="006632BB">
      <w:pPr>
        <w:spacing w:line="360" w:lineRule="auto"/>
        <w:ind w:firstLine="709"/>
        <w:jc w:val="both"/>
        <w:rPr>
          <w:rFonts w:ascii="PT Astra Serif" w:hAnsi="PT Astra Serif"/>
          <w:sz w:val="28"/>
          <w:szCs w:val="28"/>
        </w:rPr>
      </w:pPr>
      <w:r w:rsidRPr="006632BB">
        <w:rPr>
          <w:rFonts w:ascii="PT Astra Serif" w:hAnsi="PT Astra Serif"/>
          <w:sz w:val="28"/>
          <w:szCs w:val="28"/>
        </w:rPr>
        <w:t xml:space="preserve">Проведенный анализ дорожно-транспортных происшествий с пострадавшими показывает, что по вине иногородних водителей произошло больше дорожно-транспортных происшествий, в сравнении с дорожно-транспортными происшествиями, произошедшими по вине водителей Октябрьского района. </w:t>
      </w:r>
    </w:p>
    <w:p w:rsidR="006632BB" w:rsidRPr="006632BB" w:rsidRDefault="006632BB" w:rsidP="006632BB">
      <w:pPr>
        <w:spacing w:line="360" w:lineRule="auto"/>
        <w:ind w:firstLine="709"/>
        <w:jc w:val="both"/>
        <w:rPr>
          <w:rFonts w:ascii="PT Astra Serif" w:hAnsi="PT Astra Serif"/>
          <w:sz w:val="28"/>
          <w:szCs w:val="28"/>
        </w:rPr>
      </w:pPr>
      <w:r w:rsidRPr="006632BB">
        <w:rPr>
          <w:rFonts w:ascii="PT Astra Serif" w:hAnsi="PT Astra Serif"/>
          <w:sz w:val="28"/>
          <w:szCs w:val="28"/>
        </w:rPr>
        <w:t>Доля грубых правонарушений, влияющих на состояние аварийности, составила 6,3 % от общего количества выявленных нарушений.</w:t>
      </w:r>
    </w:p>
    <w:p w:rsidR="006632BB" w:rsidRPr="006632BB" w:rsidRDefault="006632BB" w:rsidP="006632BB">
      <w:pPr>
        <w:spacing w:line="360" w:lineRule="auto"/>
        <w:ind w:firstLine="709"/>
        <w:jc w:val="both"/>
        <w:rPr>
          <w:rFonts w:ascii="PT Astra Serif" w:hAnsi="PT Astra Serif"/>
          <w:iCs/>
          <w:sz w:val="28"/>
          <w:szCs w:val="28"/>
        </w:rPr>
      </w:pPr>
      <w:r w:rsidRPr="006632BB">
        <w:rPr>
          <w:rFonts w:ascii="PT Astra Serif" w:hAnsi="PT Astra Serif"/>
          <w:iCs/>
          <w:sz w:val="28"/>
          <w:szCs w:val="28"/>
        </w:rPr>
        <w:t xml:space="preserve">Основными причинами дорожно-транспортных происшествий с пострадавшими гражданами являются: несоответствие скорости конкретным условиям, несоблюдение очередности проезда, выезд на полосу встречного движения, неправильный выбор дистанции. </w:t>
      </w:r>
    </w:p>
    <w:p w:rsidR="006632BB" w:rsidRPr="006632BB" w:rsidRDefault="006632BB" w:rsidP="006632BB">
      <w:pPr>
        <w:spacing w:line="360" w:lineRule="auto"/>
        <w:ind w:firstLine="708"/>
        <w:jc w:val="both"/>
        <w:rPr>
          <w:rFonts w:ascii="PT Astra Serif" w:hAnsi="PT Astra Serif"/>
          <w:iCs/>
          <w:sz w:val="28"/>
          <w:szCs w:val="28"/>
        </w:rPr>
      </w:pPr>
      <w:r w:rsidRPr="006632BB">
        <w:rPr>
          <w:rFonts w:ascii="PT Astra Serif" w:hAnsi="PT Astra Serif"/>
          <w:iCs/>
          <w:sz w:val="28"/>
          <w:szCs w:val="28"/>
        </w:rPr>
        <w:t xml:space="preserve">В целях стабилизации аварийности на дорогах района, проводится активная профилактическая работа, в отчетном периоде было организовано и проведено 120 пропагандистских мероприятий, из них по профилактике детского дорожно-транспортного травматизма – 55. </w:t>
      </w:r>
    </w:p>
    <w:p w:rsidR="006632BB" w:rsidRPr="006632BB" w:rsidRDefault="006632BB" w:rsidP="006632BB">
      <w:pPr>
        <w:spacing w:line="360" w:lineRule="auto"/>
        <w:ind w:firstLine="709"/>
        <w:jc w:val="both"/>
        <w:rPr>
          <w:rFonts w:ascii="PT Astra Serif" w:hAnsi="PT Astra Serif"/>
          <w:iCs/>
          <w:sz w:val="28"/>
          <w:szCs w:val="28"/>
        </w:rPr>
      </w:pPr>
      <w:r w:rsidRPr="006632BB">
        <w:rPr>
          <w:rFonts w:ascii="PT Astra Serif" w:hAnsi="PT Astra Serif"/>
          <w:iCs/>
          <w:sz w:val="28"/>
          <w:szCs w:val="28"/>
        </w:rPr>
        <w:t xml:space="preserve">Касаясь деятельности отдела Госавтоинспекции акцентировано внимание на проблемный вопрос в части качества и комфортности оказания государственных услуг. Отмечено не соответствие здания отдела Госавтоинспекции (пгт. Приобье) предъявляемым требованиям в области оказания государственных услуг, но данный вопрос остается не решенным в течении 2-х лет, по-прежнему требуется предоставление здания, отвечающего </w:t>
      </w:r>
      <w:r w:rsidRPr="006632BB">
        <w:rPr>
          <w:rFonts w:ascii="PT Astra Serif" w:hAnsi="PT Astra Serif"/>
          <w:iCs/>
          <w:sz w:val="28"/>
          <w:szCs w:val="28"/>
        </w:rPr>
        <w:lastRenderedPageBreak/>
        <w:t xml:space="preserve">предъявляемым требованиям безопасности и антитеррористической защищенности.     </w:t>
      </w:r>
    </w:p>
    <w:p w:rsidR="006632BB" w:rsidRPr="006632BB" w:rsidRDefault="006632BB" w:rsidP="006632BB">
      <w:pPr>
        <w:spacing w:line="360" w:lineRule="auto"/>
        <w:ind w:firstLine="709"/>
        <w:jc w:val="both"/>
        <w:rPr>
          <w:rFonts w:ascii="PT Astra Serif" w:hAnsi="PT Astra Serif"/>
          <w:iCs/>
          <w:sz w:val="28"/>
          <w:szCs w:val="28"/>
        </w:rPr>
      </w:pPr>
      <w:r w:rsidRPr="006632BB">
        <w:rPr>
          <w:rFonts w:ascii="PT Astra Serif" w:hAnsi="PT Astra Serif"/>
          <w:iCs/>
          <w:sz w:val="28"/>
          <w:szCs w:val="28"/>
        </w:rPr>
        <w:t>С учетом вышеизложенного, в целях стабилизации оперативной обстановки в районе, охраны общественного порядка и общественной безопасности граждан, внесено предложение о включении в решение данного заседания следующего:</w:t>
      </w:r>
    </w:p>
    <w:p w:rsidR="006632BB" w:rsidRPr="006632BB" w:rsidRDefault="006632BB" w:rsidP="006632BB">
      <w:pPr>
        <w:numPr>
          <w:ilvl w:val="0"/>
          <w:numId w:val="4"/>
        </w:numPr>
        <w:spacing w:after="160" w:line="360" w:lineRule="auto"/>
        <w:ind w:left="0" w:firstLine="709"/>
        <w:jc w:val="both"/>
        <w:rPr>
          <w:rFonts w:ascii="PT Astra Serif" w:hAnsi="PT Astra Serif"/>
          <w:iCs/>
          <w:sz w:val="28"/>
          <w:szCs w:val="28"/>
        </w:rPr>
      </w:pPr>
      <w:r w:rsidRPr="006632BB">
        <w:rPr>
          <w:rFonts w:ascii="PT Astra Serif" w:hAnsi="PT Astra Serif"/>
          <w:iCs/>
          <w:sz w:val="28"/>
          <w:szCs w:val="28"/>
        </w:rPr>
        <w:t xml:space="preserve">В целях профилактики преступлений в сфере информационно-телекоммуникационных технологий (совместно с представителями общественности) организовать обучение граждан основам безопасности, правилам использования информационных ресурсов, а также их правам и обязанностям в данной сфере, с демонстрацией наглядных пособий (видеороликов, листовок, презентаций). </w:t>
      </w:r>
    </w:p>
    <w:p w:rsidR="006632BB" w:rsidRPr="006632BB" w:rsidRDefault="006632BB" w:rsidP="006632BB">
      <w:pPr>
        <w:numPr>
          <w:ilvl w:val="0"/>
          <w:numId w:val="4"/>
        </w:numPr>
        <w:spacing w:after="160" w:line="360" w:lineRule="auto"/>
        <w:ind w:left="0" w:firstLine="709"/>
        <w:jc w:val="both"/>
        <w:rPr>
          <w:rFonts w:ascii="PT Astra Serif" w:hAnsi="PT Astra Serif"/>
          <w:iCs/>
          <w:sz w:val="28"/>
          <w:szCs w:val="28"/>
        </w:rPr>
      </w:pPr>
      <w:r w:rsidRPr="006632BB">
        <w:rPr>
          <w:rFonts w:ascii="PT Astra Serif" w:hAnsi="PT Astra Serif"/>
          <w:iCs/>
          <w:sz w:val="28"/>
          <w:szCs w:val="28"/>
        </w:rPr>
        <w:t xml:space="preserve">Продолжить взаимодействие с администрацией района и депутатами Думы по разрешению вопросов, связанных с предоставлением служебного жилья для сотрудников, поступающих на службу в ОМВД России по Октябрьскому району переводом из других регионов страны, что позволит достичь высокого уровня комплектования ОМВД и соответственно более высокую эффективность оперативно-служебной деятельности. </w:t>
      </w:r>
    </w:p>
    <w:p w:rsidR="006632BB" w:rsidRPr="006632BB" w:rsidRDefault="006632BB" w:rsidP="006632BB">
      <w:pPr>
        <w:numPr>
          <w:ilvl w:val="0"/>
          <w:numId w:val="4"/>
        </w:numPr>
        <w:spacing w:after="160" w:line="360" w:lineRule="auto"/>
        <w:ind w:left="0" w:firstLine="709"/>
        <w:jc w:val="both"/>
        <w:rPr>
          <w:rFonts w:ascii="PT Astra Serif" w:hAnsi="PT Astra Serif"/>
          <w:iCs/>
          <w:sz w:val="28"/>
          <w:szCs w:val="28"/>
        </w:rPr>
      </w:pPr>
      <w:r w:rsidRPr="006632BB">
        <w:rPr>
          <w:rFonts w:ascii="PT Astra Serif" w:hAnsi="PT Astra Serif"/>
          <w:iCs/>
          <w:sz w:val="28"/>
          <w:szCs w:val="28"/>
        </w:rPr>
        <w:t xml:space="preserve">В целях повышения качества и доступности оказания государственных услуг, рассмотреть вопрос о выделении здания отделу Госавтоинспекции на территории пгт. Приобье, отвечающего предъявляемым требованиям безопасности и антитеррористической защищенности.     </w:t>
      </w:r>
    </w:p>
    <w:p w:rsidR="006632BB" w:rsidRPr="006632BB" w:rsidRDefault="006632BB" w:rsidP="006632BB">
      <w:pPr>
        <w:spacing w:line="360" w:lineRule="auto"/>
        <w:ind w:firstLine="709"/>
        <w:jc w:val="both"/>
        <w:rPr>
          <w:rFonts w:ascii="PT Astra Serif" w:hAnsi="PT Astra Serif"/>
          <w:iCs/>
          <w:sz w:val="28"/>
          <w:szCs w:val="28"/>
        </w:rPr>
      </w:pPr>
      <w:r w:rsidRPr="006632BB">
        <w:rPr>
          <w:rFonts w:ascii="PT Astra Serif" w:hAnsi="PT Astra Serif"/>
          <w:iCs/>
          <w:sz w:val="28"/>
          <w:szCs w:val="28"/>
        </w:rPr>
        <w:t xml:space="preserve">Прогнозируя состояние преступности на 2025 год, отмечено, что в условиях внешнеполитических и внутриполитических изменений, происходящих в стране на фоне проведения СВО, необходимо акцентировать внимание на: превентивной работе по недопущению экстремистских и террористических проявлений; обеспечении контроля за иностранными гражданами, прибывающими на территорию округа, пресечении фактов организации их незаконного въезда; дополнительных мерах по выявлению преступлений в сфере незаконного оборота наркотических средств и </w:t>
      </w:r>
      <w:r w:rsidRPr="006632BB">
        <w:rPr>
          <w:rFonts w:ascii="PT Astra Serif" w:hAnsi="PT Astra Serif"/>
          <w:iCs/>
          <w:sz w:val="28"/>
          <w:szCs w:val="28"/>
        </w:rPr>
        <w:lastRenderedPageBreak/>
        <w:t>незаконного оборота оружия; мероприятиях, направленных на профилактику преступлений, совершаемых в общественных местах и на улицах; профилактической работе с несовершеннолетними и семьями, находящимися в социально опасном положении; комплексе профилактических мероприятий по противодействию дистанционным мошенничествам, с доведением актуальной информации о новых мошеннических схемах.</w:t>
      </w:r>
    </w:p>
    <w:p w:rsidR="006632BB" w:rsidRPr="006632BB" w:rsidRDefault="006632BB" w:rsidP="006632BB">
      <w:pPr>
        <w:spacing w:line="360" w:lineRule="auto"/>
        <w:ind w:firstLine="709"/>
        <w:jc w:val="both"/>
        <w:rPr>
          <w:rFonts w:ascii="PT Astra Serif" w:hAnsi="PT Astra Serif"/>
          <w:iCs/>
          <w:sz w:val="28"/>
          <w:szCs w:val="28"/>
        </w:rPr>
      </w:pPr>
      <w:r w:rsidRPr="006632BB">
        <w:rPr>
          <w:rFonts w:ascii="PT Astra Serif" w:hAnsi="PT Astra Serif"/>
          <w:iCs/>
          <w:sz w:val="28"/>
          <w:szCs w:val="28"/>
        </w:rPr>
        <w:t>В целях снижения преступности, особое внимание следует уделить организации профилактической работы в тесном взаимодействии со всеми субъектами профилактики и иными правоохранительными органами, продолжать сотрудничество со средствами массовой информации.</w:t>
      </w:r>
    </w:p>
    <w:p w:rsidR="006632BB" w:rsidRPr="006632BB" w:rsidRDefault="006632BB" w:rsidP="006632BB">
      <w:pPr>
        <w:spacing w:line="360" w:lineRule="auto"/>
        <w:ind w:firstLine="709"/>
        <w:jc w:val="both"/>
        <w:rPr>
          <w:rFonts w:ascii="PT Astra Serif" w:hAnsi="PT Astra Serif"/>
          <w:sz w:val="28"/>
          <w:szCs w:val="28"/>
        </w:rPr>
      </w:pPr>
      <w:r w:rsidRPr="006632BB">
        <w:rPr>
          <w:rFonts w:ascii="PT Astra Serif" w:hAnsi="PT Astra Serif"/>
          <w:iCs/>
          <w:sz w:val="28"/>
          <w:szCs w:val="28"/>
        </w:rPr>
        <w:t>Личный состав Отдела прилагает все усилия к повышению результатов работы в оперативно-служебной деятельности для того, чтобы сделать жизнь населения Октябрьского района спокойной и безопасной.</w:t>
      </w:r>
      <w:r w:rsidRPr="006632BB">
        <w:rPr>
          <w:rFonts w:ascii="PT Astra Serif" w:hAnsi="PT Astra Serif"/>
          <w:sz w:val="28"/>
          <w:szCs w:val="28"/>
        </w:rPr>
        <w:t xml:space="preserve"> </w:t>
      </w:r>
    </w:p>
    <w:p w:rsidR="006711AB" w:rsidRPr="0043350B" w:rsidRDefault="006711AB" w:rsidP="00002B5E">
      <w:pPr>
        <w:jc w:val="both"/>
        <w:rPr>
          <w:sz w:val="28"/>
          <w:szCs w:val="28"/>
        </w:rPr>
      </w:pPr>
    </w:p>
    <w:p w:rsidR="00BA6D09" w:rsidRPr="0043350B" w:rsidRDefault="00BA6D09" w:rsidP="00002B5E">
      <w:pPr>
        <w:jc w:val="both"/>
        <w:rPr>
          <w:sz w:val="28"/>
          <w:szCs w:val="28"/>
        </w:rPr>
      </w:pPr>
    </w:p>
    <w:sectPr w:rsidR="00BA6D09" w:rsidRPr="0043350B" w:rsidSect="00AF55E0">
      <w:headerReference w:type="default" r:id="rId10"/>
      <w:footerReference w:type="even" r:id="rId11"/>
      <w:headerReference w:type="first" r:id="rId12"/>
      <w:footnotePr>
        <w:numRestart w:val="eachPage"/>
      </w:footnotePr>
      <w:pgSz w:w="11906" w:h="16838"/>
      <w:pgMar w:top="851" w:right="737" w:bottom="737" w:left="158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7B4" w:rsidRDefault="00C377B4">
      <w:r>
        <w:separator/>
      </w:r>
    </w:p>
  </w:endnote>
  <w:endnote w:type="continuationSeparator" w:id="0">
    <w:p w:rsidR="00C377B4" w:rsidRDefault="00C37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PT Astra Serif">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C1D" w:rsidRDefault="00D83662">
    <w:pPr>
      <w:pStyle w:val="a3"/>
      <w:framePr w:wrap="around" w:vAnchor="text" w:hAnchor="margin" w:xAlign="center" w:y="1"/>
      <w:rPr>
        <w:rStyle w:val="a4"/>
      </w:rPr>
    </w:pPr>
    <w:r>
      <w:rPr>
        <w:rStyle w:val="a4"/>
      </w:rPr>
      <w:fldChar w:fldCharType="begin"/>
    </w:r>
    <w:r w:rsidR="00EB2C1D">
      <w:rPr>
        <w:rStyle w:val="a4"/>
      </w:rPr>
      <w:instrText xml:space="preserve">PAGE  </w:instrText>
    </w:r>
    <w:r>
      <w:rPr>
        <w:rStyle w:val="a4"/>
      </w:rPr>
      <w:fldChar w:fldCharType="end"/>
    </w:r>
  </w:p>
  <w:p w:rsidR="00EB2C1D" w:rsidRDefault="00EB2C1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7B4" w:rsidRDefault="00C377B4">
      <w:r>
        <w:separator/>
      </w:r>
    </w:p>
  </w:footnote>
  <w:footnote w:type="continuationSeparator" w:id="0">
    <w:p w:rsidR="00C377B4" w:rsidRDefault="00C377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098" w:rsidRDefault="00223098">
    <w:pPr>
      <w:pStyle w:val="a5"/>
      <w:jc w:val="center"/>
    </w:pPr>
  </w:p>
  <w:p w:rsidR="00223098" w:rsidRDefault="0022309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945" w:rsidRDefault="00982945">
    <w:pPr>
      <w:pStyle w:val="a5"/>
    </w:pPr>
  </w:p>
  <w:p w:rsidR="00982945" w:rsidRDefault="00982945">
    <w:pPr>
      <w:pStyle w:val="a5"/>
    </w:pPr>
  </w:p>
  <w:p w:rsidR="00982945" w:rsidRDefault="0098294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457FDC"/>
    <w:multiLevelType w:val="singleLevel"/>
    <w:tmpl w:val="0419000F"/>
    <w:lvl w:ilvl="0">
      <w:start w:val="1"/>
      <w:numFmt w:val="decimal"/>
      <w:lvlText w:val="%1."/>
      <w:lvlJc w:val="left"/>
      <w:pPr>
        <w:tabs>
          <w:tab w:val="num" w:pos="360"/>
        </w:tabs>
        <w:ind w:left="360" w:hanging="360"/>
      </w:pPr>
    </w:lvl>
  </w:abstractNum>
  <w:abstractNum w:abstractNumId="1" w15:restartNumberingAfterBreak="0">
    <w:nsid w:val="3FA00E4F"/>
    <w:multiLevelType w:val="hybridMultilevel"/>
    <w:tmpl w:val="CBB6998A"/>
    <w:lvl w:ilvl="0" w:tplc="647C6DD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0431316"/>
    <w:multiLevelType w:val="hybridMultilevel"/>
    <w:tmpl w:val="C95A08D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E24058"/>
    <w:multiLevelType w:val="hybridMultilevel"/>
    <w:tmpl w:val="C6A42C4C"/>
    <w:lvl w:ilvl="0" w:tplc="BA9A56DA">
      <w:start w:val="1"/>
      <w:numFmt w:val="decimal"/>
      <w:lvlText w:val="%1."/>
      <w:lvlJc w:val="left"/>
      <w:pPr>
        <w:ind w:left="6456" w:hanging="360"/>
      </w:pPr>
      <w:rPr>
        <w:rFonts w:hint="default"/>
        <w:i w:val="0"/>
      </w:rPr>
    </w:lvl>
    <w:lvl w:ilvl="1" w:tplc="04190019" w:tentative="1">
      <w:start w:val="1"/>
      <w:numFmt w:val="lowerLetter"/>
      <w:lvlText w:val="%2."/>
      <w:lvlJc w:val="left"/>
      <w:pPr>
        <w:ind w:left="7176" w:hanging="360"/>
      </w:pPr>
    </w:lvl>
    <w:lvl w:ilvl="2" w:tplc="0419001B" w:tentative="1">
      <w:start w:val="1"/>
      <w:numFmt w:val="lowerRoman"/>
      <w:lvlText w:val="%3."/>
      <w:lvlJc w:val="right"/>
      <w:pPr>
        <w:ind w:left="7896" w:hanging="180"/>
      </w:pPr>
    </w:lvl>
    <w:lvl w:ilvl="3" w:tplc="0419000F" w:tentative="1">
      <w:start w:val="1"/>
      <w:numFmt w:val="decimal"/>
      <w:lvlText w:val="%4."/>
      <w:lvlJc w:val="left"/>
      <w:pPr>
        <w:ind w:left="8616" w:hanging="360"/>
      </w:pPr>
    </w:lvl>
    <w:lvl w:ilvl="4" w:tplc="04190019" w:tentative="1">
      <w:start w:val="1"/>
      <w:numFmt w:val="lowerLetter"/>
      <w:lvlText w:val="%5."/>
      <w:lvlJc w:val="left"/>
      <w:pPr>
        <w:ind w:left="9336" w:hanging="360"/>
      </w:pPr>
    </w:lvl>
    <w:lvl w:ilvl="5" w:tplc="0419001B" w:tentative="1">
      <w:start w:val="1"/>
      <w:numFmt w:val="lowerRoman"/>
      <w:lvlText w:val="%6."/>
      <w:lvlJc w:val="right"/>
      <w:pPr>
        <w:ind w:left="10056" w:hanging="180"/>
      </w:pPr>
    </w:lvl>
    <w:lvl w:ilvl="6" w:tplc="0419000F" w:tentative="1">
      <w:start w:val="1"/>
      <w:numFmt w:val="decimal"/>
      <w:lvlText w:val="%7."/>
      <w:lvlJc w:val="left"/>
      <w:pPr>
        <w:ind w:left="10776" w:hanging="360"/>
      </w:pPr>
    </w:lvl>
    <w:lvl w:ilvl="7" w:tplc="04190019" w:tentative="1">
      <w:start w:val="1"/>
      <w:numFmt w:val="lowerLetter"/>
      <w:lvlText w:val="%8."/>
      <w:lvlJc w:val="left"/>
      <w:pPr>
        <w:ind w:left="11496" w:hanging="360"/>
      </w:pPr>
    </w:lvl>
    <w:lvl w:ilvl="8" w:tplc="0419001B" w:tentative="1">
      <w:start w:val="1"/>
      <w:numFmt w:val="lowerRoman"/>
      <w:lvlText w:val="%9."/>
      <w:lvlJc w:val="right"/>
      <w:pPr>
        <w:ind w:left="12216"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228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CB3"/>
    <w:rsid w:val="00002B5E"/>
    <w:rsid w:val="00013DFE"/>
    <w:rsid w:val="000209A1"/>
    <w:rsid w:val="000233AF"/>
    <w:rsid w:val="000325A6"/>
    <w:rsid w:val="00051873"/>
    <w:rsid w:val="000528F2"/>
    <w:rsid w:val="00053D8F"/>
    <w:rsid w:val="000569F2"/>
    <w:rsid w:val="0006026B"/>
    <w:rsid w:val="00080B22"/>
    <w:rsid w:val="00083C20"/>
    <w:rsid w:val="0009657C"/>
    <w:rsid w:val="000B52FC"/>
    <w:rsid w:val="000D18B7"/>
    <w:rsid w:val="00101818"/>
    <w:rsid w:val="001075B2"/>
    <w:rsid w:val="00111B32"/>
    <w:rsid w:val="00137F40"/>
    <w:rsid w:val="001451AC"/>
    <w:rsid w:val="00145E8F"/>
    <w:rsid w:val="0014674F"/>
    <w:rsid w:val="00150F73"/>
    <w:rsid w:val="00154763"/>
    <w:rsid w:val="00155491"/>
    <w:rsid w:val="00161A3E"/>
    <w:rsid w:val="001622EA"/>
    <w:rsid w:val="00164C12"/>
    <w:rsid w:val="00172950"/>
    <w:rsid w:val="001A0F59"/>
    <w:rsid w:val="001A730F"/>
    <w:rsid w:val="001B7D25"/>
    <w:rsid w:val="001D22B1"/>
    <w:rsid w:val="001D4899"/>
    <w:rsid w:val="001F1CD3"/>
    <w:rsid w:val="001F1FDC"/>
    <w:rsid w:val="001F50A8"/>
    <w:rsid w:val="00200B98"/>
    <w:rsid w:val="00223098"/>
    <w:rsid w:val="0023783B"/>
    <w:rsid w:val="002442DE"/>
    <w:rsid w:val="00280EA6"/>
    <w:rsid w:val="00286ED5"/>
    <w:rsid w:val="00294FA0"/>
    <w:rsid w:val="00296165"/>
    <w:rsid w:val="00296BAA"/>
    <w:rsid w:val="002B73F9"/>
    <w:rsid w:val="002C1B95"/>
    <w:rsid w:val="002C1CC2"/>
    <w:rsid w:val="002C60FF"/>
    <w:rsid w:val="002D2D0C"/>
    <w:rsid w:val="00306D3F"/>
    <w:rsid w:val="00315C1B"/>
    <w:rsid w:val="00323560"/>
    <w:rsid w:val="00330913"/>
    <w:rsid w:val="00351917"/>
    <w:rsid w:val="003C387F"/>
    <w:rsid w:val="003F16BA"/>
    <w:rsid w:val="0043350B"/>
    <w:rsid w:val="004501D0"/>
    <w:rsid w:val="00462976"/>
    <w:rsid w:val="00472892"/>
    <w:rsid w:val="00481927"/>
    <w:rsid w:val="004A40B9"/>
    <w:rsid w:val="004B395F"/>
    <w:rsid w:val="004C40A2"/>
    <w:rsid w:val="004D485C"/>
    <w:rsid w:val="004E0E12"/>
    <w:rsid w:val="004E2C92"/>
    <w:rsid w:val="004E49B7"/>
    <w:rsid w:val="00504A7A"/>
    <w:rsid w:val="00511409"/>
    <w:rsid w:val="00524ADF"/>
    <w:rsid w:val="00527679"/>
    <w:rsid w:val="00535258"/>
    <w:rsid w:val="0055619E"/>
    <w:rsid w:val="005656A4"/>
    <w:rsid w:val="00565C98"/>
    <w:rsid w:val="00575CB3"/>
    <w:rsid w:val="00594D3D"/>
    <w:rsid w:val="005A02BB"/>
    <w:rsid w:val="005A255A"/>
    <w:rsid w:val="005B2019"/>
    <w:rsid w:val="005C5417"/>
    <w:rsid w:val="005D5AD2"/>
    <w:rsid w:val="005E3885"/>
    <w:rsid w:val="005F082F"/>
    <w:rsid w:val="005F0FB1"/>
    <w:rsid w:val="005F4A70"/>
    <w:rsid w:val="005F7A76"/>
    <w:rsid w:val="006100C2"/>
    <w:rsid w:val="0061449C"/>
    <w:rsid w:val="0062681F"/>
    <w:rsid w:val="00660232"/>
    <w:rsid w:val="006632BB"/>
    <w:rsid w:val="0066494E"/>
    <w:rsid w:val="00667D00"/>
    <w:rsid w:val="006711AB"/>
    <w:rsid w:val="00683399"/>
    <w:rsid w:val="00684111"/>
    <w:rsid w:val="0068533E"/>
    <w:rsid w:val="006A4FC6"/>
    <w:rsid w:val="006C5AE2"/>
    <w:rsid w:val="006E4772"/>
    <w:rsid w:val="006F66D8"/>
    <w:rsid w:val="007040AD"/>
    <w:rsid w:val="00705276"/>
    <w:rsid w:val="00744AB0"/>
    <w:rsid w:val="00746E5D"/>
    <w:rsid w:val="00747F81"/>
    <w:rsid w:val="007849D9"/>
    <w:rsid w:val="00793829"/>
    <w:rsid w:val="007A4252"/>
    <w:rsid w:val="007A4F83"/>
    <w:rsid w:val="007B69FA"/>
    <w:rsid w:val="007E629E"/>
    <w:rsid w:val="00802A64"/>
    <w:rsid w:val="008300E2"/>
    <w:rsid w:val="00844AE7"/>
    <w:rsid w:val="008727E7"/>
    <w:rsid w:val="00881C24"/>
    <w:rsid w:val="00897295"/>
    <w:rsid w:val="008A18B6"/>
    <w:rsid w:val="008A58E8"/>
    <w:rsid w:val="008B3B1F"/>
    <w:rsid w:val="008B473B"/>
    <w:rsid w:val="008B564F"/>
    <w:rsid w:val="008B5A18"/>
    <w:rsid w:val="008D0BB5"/>
    <w:rsid w:val="008D1724"/>
    <w:rsid w:val="008D5A18"/>
    <w:rsid w:val="008E51E5"/>
    <w:rsid w:val="008F70BD"/>
    <w:rsid w:val="00930F90"/>
    <w:rsid w:val="0093287C"/>
    <w:rsid w:val="00943316"/>
    <w:rsid w:val="0095423B"/>
    <w:rsid w:val="009569C6"/>
    <w:rsid w:val="009578DF"/>
    <w:rsid w:val="00971E69"/>
    <w:rsid w:val="009720C3"/>
    <w:rsid w:val="00975BF7"/>
    <w:rsid w:val="00982945"/>
    <w:rsid w:val="0099114B"/>
    <w:rsid w:val="009B4DB5"/>
    <w:rsid w:val="00A051F8"/>
    <w:rsid w:val="00A27468"/>
    <w:rsid w:val="00A377D9"/>
    <w:rsid w:val="00A81CFB"/>
    <w:rsid w:val="00A9673B"/>
    <w:rsid w:val="00AA5846"/>
    <w:rsid w:val="00AC49F3"/>
    <w:rsid w:val="00AF55E0"/>
    <w:rsid w:val="00B14622"/>
    <w:rsid w:val="00B168A4"/>
    <w:rsid w:val="00B36889"/>
    <w:rsid w:val="00B80E22"/>
    <w:rsid w:val="00B90699"/>
    <w:rsid w:val="00BA489B"/>
    <w:rsid w:val="00BA5C9F"/>
    <w:rsid w:val="00BA6D09"/>
    <w:rsid w:val="00BB0587"/>
    <w:rsid w:val="00BB6CEE"/>
    <w:rsid w:val="00BB739E"/>
    <w:rsid w:val="00BD004E"/>
    <w:rsid w:val="00BD356F"/>
    <w:rsid w:val="00BF77EA"/>
    <w:rsid w:val="00C15335"/>
    <w:rsid w:val="00C22111"/>
    <w:rsid w:val="00C2703F"/>
    <w:rsid w:val="00C32D0D"/>
    <w:rsid w:val="00C3571B"/>
    <w:rsid w:val="00C377B4"/>
    <w:rsid w:val="00C426E3"/>
    <w:rsid w:val="00C47D10"/>
    <w:rsid w:val="00C52795"/>
    <w:rsid w:val="00C540C6"/>
    <w:rsid w:val="00C576B7"/>
    <w:rsid w:val="00C70CCB"/>
    <w:rsid w:val="00C77CE0"/>
    <w:rsid w:val="00C815D3"/>
    <w:rsid w:val="00C9045F"/>
    <w:rsid w:val="00C95879"/>
    <w:rsid w:val="00CB5C11"/>
    <w:rsid w:val="00CC2A27"/>
    <w:rsid w:val="00CC3E8F"/>
    <w:rsid w:val="00CC415D"/>
    <w:rsid w:val="00CD1E21"/>
    <w:rsid w:val="00CD5767"/>
    <w:rsid w:val="00CE272D"/>
    <w:rsid w:val="00D0020F"/>
    <w:rsid w:val="00D10A1D"/>
    <w:rsid w:val="00D155F9"/>
    <w:rsid w:val="00D3251B"/>
    <w:rsid w:val="00D4271F"/>
    <w:rsid w:val="00D54F81"/>
    <w:rsid w:val="00D83662"/>
    <w:rsid w:val="00D84341"/>
    <w:rsid w:val="00D9094B"/>
    <w:rsid w:val="00D92B18"/>
    <w:rsid w:val="00DA1F0B"/>
    <w:rsid w:val="00DA4AC4"/>
    <w:rsid w:val="00DA578B"/>
    <w:rsid w:val="00DA6B6C"/>
    <w:rsid w:val="00DD5837"/>
    <w:rsid w:val="00DD6B3A"/>
    <w:rsid w:val="00DF1AEC"/>
    <w:rsid w:val="00E12D4C"/>
    <w:rsid w:val="00E2231E"/>
    <w:rsid w:val="00E4523E"/>
    <w:rsid w:val="00E51367"/>
    <w:rsid w:val="00E537E7"/>
    <w:rsid w:val="00E578C0"/>
    <w:rsid w:val="00E63EFD"/>
    <w:rsid w:val="00E7080D"/>
    <w:rsid w:val="00EB2C1D"/>
    <w:rsid w:val="00EC33B6"/>
    <w:rsid w:val="00EF2D72"/>
    <w:rsid w:val="00EF4997"/>
    <w:rsid w:val="00EF6728"/>
    <w:rsid w:val="00F12C65"/>
    <w:rsid w:val="00F25BE6"/>
    <w:rsid w:val="00F40FF7"/>
    <w:rsid w:val="00F453B5"/>
    <w:rsid w:val="00F71B3E"/>
    <w:rsid w:val="00F73ED8"/>
    <w:rsid w:val="00F81997"/>
    <w:rsid w:val="00F95F76"/>
    <w:rsid w:val="00FC0B9D"/>
    <w:rsid w:val="00FC61F0"/>
    <w:rsid w:val="00FF1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DD107D90-B480-4647-A227-64205D853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B3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D5767"/>
    <w:pPr>
      <w:tabs>
        <w:tab w:val="num" w:pos="1287"/>
      </w:tabs>
      <w:spacing w:after="160" w:line="240" w:lineRule="exact"/>
      <w:ind w:left="1287" w:hanging="360"/>
      <w:jc w:val="both"/>
    </w:pPr>
    <w:rPr>
      <w:rFonts w:ascii="Verdana" w:hAnsi="Verdana" w:cs="Arial"/>
      <w:sz w:val="20"/>
      <w:szCs w:val="20"/>
      <w:lang w:val="en-US" w:eastAsia="en-US"/>
    </w:rPr>
  </w:style>
  <w:style w:type="paragraph" w:styleId="a3">
    <w:name w:val="footer"/>
    <w:basedOn w:val="a"/>
    <w:rsid w:val="00F71B3E"/>
    <w:pPr>
      <w:tabs>
        <w:tab w:val="center" w:pos="4677"/>
        <w:tab w:val="right" w:pos="9355"/>
      </w:tabs>
    </w:pPr>
  </w:style>
  <w:style w:type="character" w:styleId="a4">
    <w:name w:val="page number"/>
    <w:basedOn w:val="a0"/>
    <w:rsid w:val="00F71B3E"/>
  </w:style>
  <w:style w:type="paragraph" w:styleId="a5">
    <w:name w:val="header"/>
    <w:basedOn w:val="a"/>
    <w:link w:val="a6"/>
    <w:uiPriority w:val="99"/>
    <w:rsid w:val="00F71B3E"/>
    <w:pPr>
      <w:tabs>
        <w:tab w:val="center" w:pos="4677"/>
        <w:tab w:val="right" w:pos="9355"/>
      </w:tabs>
    </w:pPr>
  </w:style>
  <w:style w:type="paragraph" w:customStyle="1" w:styleId="1">
    <w:name w:val="Без интервала1"/>
    <w:rsid w:val="00BD004E"/>
    <w:rPr>
      <w:rFonts w:ascii="Calibri" w:hAnsi="Calibri"/>
      <w:sz w:val="22"/>
      <w:szCs w:val="22"/>
    </w:rPr>
  </w:style>
  <w:style w:type="paragraph" w:styleId="a7">
    <w:name w:val="footnote text"/>
    <w:aliases w:val="Footnote Text Char1 Знак,Footnote Text Char3 Char Знак,Footnote Text Char2 Char Char Знак,Footnote Text Char1 Char1 Char Char Знак,ft Char1 Char Char Char Знак,Footnote Text Char1 Char Char Char Char Знак,ft Знак,ft,ft Знак Знак"/>
    <w:basedOn w:val="a"/>
    <w:link w:val="a8"/>
    <w:uiPriority w:val="99"/>
    <w:rsid w:val="00BD004E"/>
    <w:rPr>
      <w:sz w:val="20"/>
      <w:szCs w:val="20"/>
    </w:rPr>
  </w:style>
  <w:style w:type="character" w:customStyle="1" w:styleId="a8">
    <w:name w:val="Текст сноски Знак"/>
    <w:aliases w:val="Footnote Text Char1 Знак Знак,Footnote Text Char3 Char Знак Знак,Footnote Text Char2 Char Char Знак Знак,Footnote Text Char1 Char1 Char Char Знак Знак,ft Char1 Char Char Char Знак Знак,Footnote Text Char1 Char Char Char Char Знак Знак"/>
    <w:basedOn w:val="a0"/>
    <w:link w:val="a7"/>
    <w:uiPriority w:val="99"/>
    <w:rsid w:val="00BD004E"/>
  </w:style>
  <w:style w:type="character" w:styleId="a9">
    <w:name w:val="footnote reference"/>
    <w:aliases w:val="fr"/>
    <w:uiPriority w:val="99"/>
    <w:rsid w:val="00BD004E"/>
    <w:rPr>
      <w:vertAlign w:val="superscript"/>
    </w:rPr>
  </w:style>
  <w:style w:type="paragraph" w:styleId="2">
    <w:name w:val="Body Text 2"/>
    <w:basedOn w:val="a"/>
    <w:link w:val="20"/>
    <w:rsid w:val="00BD004E"/>
    <w:pPr>
      <w:spacing w:after="120" w:line="480" w:lineRule="auto"/>
    </w:pPr>
    <w:rPr>
      <w:sz w:val="20"/>
      <w:szCs w:val="20"/>
    </w:rPr>
  </w:style>
  <w:style w:type="character" w:customStyle="1" w:styleId="20">
    <w:name w:val="Основной текст 2 Знак"/>
    <w:basedOn w:val="a0"/>
    <w:link w:val="2"/>
    <w:rsid w:val="00BD004E"/>
  </w:style>
  <w:style w:type="paragraph" w:customStyle="1" w:styleId="210">
    <w:name w:val="Основной текст с отступом 21"/>
    <w:basedOn w:val="a"/>
    <w:rsid w:val="00BD004E"/>
    <w:pPr>
      <w:widowControl w:val="0"/>
      <w:suppressAutoHyphens/>
      <w:ind w:firstLine="720"/>
      <w:jc w:val="both"/>
    </w:pPr>
    <w:rPr>
      <w:szCs w:val="20"/>
      <w:lang w:eastAsia="en-US"/>
    </w:rPr>
  </w:style>
  <w:style w:type="paragraph" w:styleId="22">
    <w:name w:val="Body Text Indent 2"/>
    <w:basedOn w:val="a"/>
    <w:link w:val="23"/>
    <w:rsid w:val="00BD004E"/>
    <w:pPr>
      <w:spacing w:after="120" w:line="480" w:lineRule="auto"/>
      <w:ind w:left="283"/>
    </w:pPr>
    <w:rPr>
      <w:sz w:val="20"/>
      <w:szCs w:val="20"/>
    </w:rPr>
  </w:style>
  <w:style w:type="character" w:customStyle="1" w:styleId="23">
    <w:name w:val="Основной текст с отступом 2 Знак"/>
    <w:basedOn w:val="a0"/>
    <w:link w:val="22"/>
    <w:rsid w:val="00BD004E"/>
  </w:style>
  <w:style w:type="character" w:customStyle="1" w:styleId="a6">
    <w:name w:val="Верхний колонтитул Знак"/>
    <w:link w:val="a5"/>
    <w:uiPriority w:val="99"/>
    <w:rsid w:val="00223098"/>
    <w:rPr>
      <w:sz w:val="24"/>
      <w:szCs w:val="24"/>
    </w:rPr>
  </w:style>
  <w:style w:type="paragraph" w:styleId="aa">
    <w:name w:val="Balloon Text"/>
    <w:basedOn w:val="a"/>
    <w:link w:val="ab"/>
    <w:rsid w:val="001F1CD3"/>
    <w:rPr>
      <w:rFonts w:ascii="Segoe UI" w:hAnsi="Segoe UI"/>
      <w:sz w:val="18"/>
      <w:szCs w:val="18"/>
    </w:rPr>
  </w:style>
  <w:style w:type="character" w:customStyle="1" w:styleId="ab">
    <w:name w:val="Текст выноски Знак"/>
    <w:link w:val="aa"/>
    <w:rsid w:val="001F1C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50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D3BB1-DA0C-435C-B640-315024B2C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10</Pages>
  <Words>2051</Words>
  <Characters>14990</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Администрация Октябрьского района</vt:lpstr>
    </vt:vector>
  </TitlesOfParts>
  <Company>Home</Company>
  <LinksUpToDate>false</LinksUpToDate>
  <CharactersWithSpaces>17007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Октябрьского района</dc:title>
  <dc:creator>User</dc:creator>
  <cp:lastModifiedBy>KozhaevAI</cp:lastModifiedBy>
  <cp:revision>88</cp:revision>
  <cp:lastPrinted>2025-02-25T09:41:00Z</cp:lastPrinted>
  <dcterms:created xsi:type="dcterms:W3CDTF">2024-01-15T10:58:00Z</dcterms:created>
  <dcterms:modified xsi:type="dcterms:W3CDTF">2025-03-12T04:35:00Z</dcterms:modified>
</cp:coreProperties>
</file>